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C0CD" w14:textId="77777777" w:rsidR="00FF3CB9" w:rsidRDefault="00F612DD">
      <w:pPr>
        <w:jc w:val="center"/>
        <w:rPr>
          <w:b/>
          <w:sz w:val="28"/>
          <w:szCs w:val="28"/>
        </w:rPr>
      </w:pPr>
      <w:r>
        <w:rPr>
          <w:noProof/>
        </w:rPr>
        <w:drawing>
          <wp:anchor distT="0" distB="0" distL="0" distR="0" simplePos="0" relativeHeight="251658240" behindDoc="1" locked="0" layoutInCell="1" hidden="0" allowOverlap="1" wp14:anchorId="71565FEA" wp14:editId="19AA9809">
            <wp:simplePos x="0" y="0"/>
            <wp:positionH relativeFrom="column">
              <wp:posOffset>-922019</wp:posOffset>
            </wp:positionH>
            <wp:positionV relativeFrom="paragraph">
              <wp:posOffset>-868679</wp:posOffset>
            </wp:positionV>
            <wp:extent cx="7773454" cy="1435100"/>
            <wp:effectExtent l="0" t="0" r="0" b="0"/>
            <wp:wrapNone/>
            <wp:docPr id="5" name="image1.jpg"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application, Teams&#10;&#10;Description automatically generated"/>
                    <pic:cNvPicPr preferRelativeResize="0"/>
                  </pic:nvPicPr>
                  <pic:blipFill>
                    <a:blip r:embed="rId8"/>
                    <a:srcRect/>
                    <a:stretch>
                      <a:fillRect/>
                    </a:stretch>
                  </pic:blipFill>
                  <pic:spPr>
                    <a:xfrm>
                      <a:off x="0" y="0"/>
                      <a:ext cx="7773454" cy="1435100"/>
                    </a:xfrm>
                    <a:prstGeom prst="rect">
                      <a:avLst/>
                    </a:prstGeom>
                    <a:ln/>
                  </pic:spPr>
                </pic:pic>
              </a:graphicData>
            </a:graphic>
          </wp:anchor>
        </w:drawing>
      </w:r>
    </w:p>
    <w:p w14:paraId="5BC3413A" w14:textId="77777777" w:rsidR="00FF3CB9" w:rsidRDefault="00FF3CB9">
      <w:pPr>
        <w:jc w:val="center"/>
        <w:rPr>
          <w:b/>
          <w:sz w:val="28"/>
          <w:szCs w:val="28"/>
        </w:rPr>
      </w:pPr>
    </w:p>
    <w:p w14:paraId="6CAA3638" w14:textId="77777777" w:rsidR="00FF3CB9" w:rsidRDefault="00FF3CB9">
      <w:pPr>
        <w:jc w:val="center"/>
        <w:rPr>
          <w:b/>
          <w:sz w:val="26"/>
          <w:szCs w:val="26"/>
        </w:rPr>
      </w:pPr>
    </w:p>
    <w:p w14:paraId="58EEEE9D" w14:textId="77777777" w:rsidR="00FF3CB9" w:rsidRDefault="00F612DD">
      <w:pPr>
        <w:jc w:val="center"/>
        <w:rPr>
          <w:b/>
          <w:sz w:val="28"/>
          <w:szCs w:val="28"/>
        </w:rPr>
      </w:pPr>
      <w:r>
        <w:rPr>
          <w:b/>
          <w:sz w:val="28"/>
          <w:szCs w:val="28"/>
        </w:rPr>
        <w:t xml:space="preserve">Request for proposal (RFP) for conducting strategic planning </w:t>
      </w:r>
      <w:proofErr w:type="gramStart"/>
      <w:r>
        <w:rPr>
          <w:b/>
          <w:sz w:val="28"/>
          <w:szCs w:val="28"/>
        </w:rPr>
        <w:t>services</w:t>
      </w:r>
      <w:proofErr w:type="gramEnd"/>
    </w:p>
    <w:p w14:paraId="6144E901" w14:textId="77777777" w:rsidR="00FF3CB9" w:rsidRDefault="00FF3CB9">
      <w:pPr>
        <w:jc w:val="center"/>
        <w:rPr>
          <w:b/>
          <w:sz w:val="28"/>
          <w:szCs w:val="28"/>
        </w:rPr>
      </w:pPr>
    </w:p>
    <w:p w14:paraId="2BABC1C0" w14:textId="77777777" w:rsidR="00FF3CB9" w:rsidRDefault="00FF3CB9">
      <w:pPr>
        <w:rPr>
          <w:b/>
          <w:sz w:val="28"/>
          <w:szCs w:val="28"/>
        </w:rPr>
      </w:pPr>
    </w:p>
    <w:p w14:paraId="7734BC49" w14:textId="77777777" w:rsidR="00FF3CB9" w:rsidRDefault="00F612DD">
      <w:pPr>
        <w:rPr>
          <w:b/>
        </w:rPr>
      </w:pPr>
      <w:r>
        <w:rPr>
          <w:b/>
        </w:rPr>
        <w:t xml:space="preserve">Summary </w:t>
      </w:r>
    </w:p>
    <w:p w14:paraId="3D283F0C" w14:textId="32A975D0" w:rsidR="00FF3CB9" w:rsidRDefault="00F612DD">
      <w:pPr>
        <w:ind w:right="35"/>
      </w:pPr>
      <w:r>
        <w:t xml:space="preserve">This RFP </w:t>
      </w:r>
      <w:r w:rsidR="00E45B8E">
        <w:t>seeks p</w:t>
      </w:r>
      <w:r>
        <w:t xml:space="preserve">roposals from qualified consultants for the purpose of obtaining information and pricing to conduct an inclusive process to inform and collaboratively create </w:t>
      </w:r>
      <w:r w:rsidR="00E45B8E">
        <w:t xml:space="preserve">the </w:t>
      </w:r>
      <w:r>
        <w:t xml:space="preserve">Collaborative to End Human Trafficking’s (CTEHT) strategic plan. </w:t>
      </w:r>
    </w:p>
    <w:p w14:paraId="4C077305" w14:textId="77777777" w:rsidR="00FF3CB9" w:rsidRDefault="00FF3CB9">
      <w:pPr>
        <w:ind w:right="35"/>
      </w:pPr>
    </w:p>
    <w:p w14:paraId="54D4617B" w14:textId="1DBA8829" w:rsidR="00FF3CB9" w:rsidRDefault="00F612DD">
      <w:pPr>
        <w:ind w:right="35"/>
      </w:pPr>
      <w:r>
        <w:t xml:space="preserve">The plan will guide CTEHT’s operations and decision making for the next 3-5 years. It will </w:t>
      </w:r>
      <w:r w:rsidR="00B51345">
        <w:t xml:space="preserve">further </w:t>
      </w:r>
      <w:r>
        <w:t xml:space="preserve">define CTEHT’s role in the community, guide the organization’s governance, programs, and advocacy efforts, and establish a </w:t>
      </w:r>
      <w:r w:rsidR="00452BE3">
        <w:t xml:space="preserve">continued </w:t>
      </w:r>
      <w:r>
        <w:t xml:space="preserve">framework for setting strategic priorities and operational goals while creating measurable and achievable outcomes. The purpose of the strategic plan is to strengthen CTEHT position as leader and connector on the complex issue of human trafficking in our community, and effectively fulfill its role as the backbone for Greater Cleveland’s Coordinated Response </w:t>
      </w:r>
      <w:proofErr w:type="gramStart"/>
      <w:r>
        <w:t>To</w:t>
      </w:r>
      <w:proofErr w:type="gramEnd"/>
      <w:r>
        <w:t xml:space="preserve"> Human Trafficking (GCCRTHT), Cuyahoga County’s 70+ member anti-human trafficking coalition. </w:t>
      </w:r>
    </w:p>
    <w:p w14:paraId="72AC7D47" w14:textId="77777777" w:rsidR="00FF3CB9" w:rsidRDefault="00FF3CB9"/>
    <w:p w14:paraId="5E0AA8F3" w14:textId="7271EDD0" w:rsidR="00E45B8E" w:rsidRPr="0021220A" w:rsidRDefault="00E45B8E" w:rsidP="00E45B8E">
      <w:r w:rsidRPr="0021220A">
        <w:t xml:space="preserve">The consultant must have experience </w:t>
      </w:r>
      <w:r>
        <w:t xml:space="preserve">with non-profit organizations that act as a backbone for collective impact efforts or similar </w:t>
      </w:r>
      <w:r w:rsidRPr="0021220A">
        <w:t>coalition building</w:t>
      </w:r>
      <w:r>
        <w:t xml:space="preserve"> work</w:t>
      </w:r>
      <w:r>
        <w:t>, focused on system change</w:t>
      </w:r>
      <w:r w:rsidRPr="0021220A">
        <w:t xml:space="preserve">. </w:t>
      </w:r>
    </w:p>
    <w:p w14:paraId="1895D11D" w14:textId="77777777" w:rsidR="00FF3CB9" w:rsidRDefault="00FF3CB9">
      <w:pPr>
        <w:rPr>
          <w:sz w:val="22"/>
          <w:szCs w:val="22"/>
        </w:rPr>
      </w:pPr>
    </w:p>
    <w:p w14:paraId="468410EA" w14:textId="77777777" w:rsidR="00FF3CB9" w:rsidRDefault="00F612DD">
      <w:pPr>
        <w:rPr>
          <w:b/>
        </w:rPr>
      </w:pPr>
      <w:r>
        <w:rPr>
          <w:b/>
        </w:rPr>
        <w:t>Inquiries and proposals should be directed to:</w:t>
      </w:r>
    </w:p>
    <w:p w14:paraId="5389B082" w14:textId="77777777" w:rsidR="00FF3CB9" w:rsidRDefault="00F612DD">
      <w:pPr>
        <w:ind w:left="720"/>
      </w:pPr>
      <w:r>
        <w:t>Kirsti Mouncey, President/CEO</w:t>
      </w:r>
    </w:p>
    <w:p w14:paraId="64453A59" w14:textId="77777777" w:rsidR="00FF3CB9" w:rsidRDefault="00F612DD">
      <w:pPr>
        <w:ind w:left="720"/>
      </w:pPr>
      <w:r>
        <w:t>Collaborative to End Human Trafficking</w:t>
      </w:r>
    </w:p>
    <w:p w14:paraId="4EDC6157" w14:textId="77777777" w:rsidR="00FF3CB9" w:rsidRDefault="006C09EA">
      <w:pPr>
        <w:ind w:left="720"/>
      </w:pPr>
      <w:hyperlink r:id="rId9">
        <w:r w:rsidR="00F612DD">
          <w:rPr>
            <w:color w:val="0563C1"/>
            <w:u w:val="single"/>
          </w:rPr>
          <w:t>kmouncey@collabtoendht.org</w:t>
        </w:r>
      </w:hyperlink>
    </w:p>
    <w:p w14:paraId="778F2DDB" w14:textId="77777777" w:rsidR="00FF3CB9" w:rsidRDefault="00F612DD">
      <w:pPr>
        <w:ind w:left="720"/>
      </w:pPr>
      <w:r>
        <w:t xml:space="preserve">Please put “Strategic Plan Proposal: </w:t>
      </w:r>
      <w:r>
        <w:rPr>
          <w:i/>
        </w:rPr>
        <w:t>Insert Proposer Name</w:t>
      </w:r>
      <w:r>
        <w:t xml:space="preserve">” in the subject </w:t>
      </w:r>
      <w:proofErr w:type="gramStart"/>
      <w:r>
        <w:t>line</w:t>
      </w:r>
      <w:proofErr w:type="gramEnd"/>
    </w:p>
    <w:p w14:paraId="4ADF0FF0" w14:textId="77777777" w:rsidR="00FF3CB9" w:rsidRDefault="00FF3CB9"/>
    <w:p w14:paraId="6A733AE2" w14:textId="77777777" w:rsidR="00FF3CB9" w:rsidRDefault="00F612DD">
      <w:pPr>
        <w:spacing w:after="240"/>
      </w:pPr>
      <w:r>
        <w:rPr>
          <w:b/>
        </w:rPr>
        <w:t>Closing submission date:</w:t>
      </w:r>
      <w:r>
        <w:t xml:space="preserve"> April 12</w:t>
      </w:r>
      <w:r>
        <w:rPr>
          <w:vertAlign w:val="superscript"/>
        </w:rPr>
        <w:t>th,</w:t>
      </w:r>
      <w:r>
        <w:t xml:space="preserve"> 2023</w:t>
      </w:r>
    </w:p>
    <w:p w14:paraId="61A6E1FE" w14:textId="1D5880C5" w:rsidR="00FF3CB9" w:rsidRDefault="00F612DD">
      <w:r>
        <w:rPr>
          <w:b/>
        </w:rPr>
        <w:t>Notification of award:</w:t>
      </w:r>
      <w:r>
        <w:t xml:space="preserve"> It is expected that a decision about selection of the successful </w:t>
      </w:r>
      <w:r w:rsidR="00E45B8E">
        <w:t xml:space="preserve">applicant </w:t>
      </w:r>
      <w:r>
        <w:t>will be made within 6 weeks of the closing date for the receipt of proposals.</w:t>
      </w:r>
    </w:p>
    <w:p w14:paraId="5A38AAB5" w14:textId="77777777" w:rsidR="00FF3CB9" w:rsidRDefault="00FF3CB9"/>
    <w:p w14:paraId="4AF9CF00" w14:textId="77777777" w:rsidR="00FF3CB9" w:rsidRDefault="00FF3CB9"/>
    <w:p w14:paraId="6C870665" w14:textId="77777777" w:rsidR="00FF3CB9" w:rsidRDefault="00FF3CB9">
      <w:pPr>
        <w:rPr>
          <w:b/>
        </w:rPr>
      </w:pPr>
    </w:p>
    <w:p w14:paraId="130D30E7" w14:textId="77777777" w:rsidR="00FF3CB9" w:rsidRDefault="00FF3CB9">
      <w:pPr>
        <w:rPr>
          <w:b/>
        </w:rPr>
      </w:pPr>
    </w:p>
    <w:p w14:paraId="7C19CA15" w14:textId="77777777" w:rsidR="00FF3CB9" w:rsidRDefault="00FF3CB9">
      <w:pPr>
        <w:rPr>
          <w:b/>
        </w:rPr>
      </w:pPr>
    </w:p>
    <w:p w14:paraId="046A825E" w14:textId="77777777" w:rsidR="00FF3CB9" w:rsidRDefault="00FF3CB9">
      <w:pPr>
        <w:rPr>
          <w:b/>
        </w:rPr>
      </w:pPr>
    </w:p>
    <w:p w14:paraId="0517F1A5" w14:textId="77777777" w:rsidR="00FF3CB9" w:rsidRDefault="00FF3CB9">
      <w:pPr>
        <w:rPr>
          <w:b/>
        </w:rPr>
      </w:pPr>
    </w:p>
    <w:p w14:paraId="029E01D7" w14:textId="77777777" w:rsidR="00FF3CB9" w:rsidRDefault="00FF3CB9">
      <w:pPr>
        <w:rPr>
          <w:b/>
        </w:rPr>
      </w:pPr>
    </w:p>
    <w:p w14:paraId="02B93FBE" w14:textId="77777777" w:rsidR="00FF3CB9" w:rsidRDefault="00FF3CB9">
      <w:pPr>
        <w:rPr>
          <w:b/>
        </w:rPr>
      </w:pPr>
    </w:p>
    <w:p w14:paraId="17CF1D11" w14:textId="77777777" w:rsidR="00FF3CB9" w:rsidRDefault="00FF3CB9">
      <w:pPr>
        <w:rPr>
          <w:b/>
        </w:rPr>
      </w:pPr>
    </w:p>
    <w:p w14:paraId="7F9AD2C2" w14:textId="77777777" w:rsidR="00FF3CB9" w:rsidRDefault="00FF3CB9">
      <w:pPr>
        <w:rPr>
          <w:b/>
        </w:rPr>
      </w:pPr>
    </w:p>
    <w:p w14:paraId="5B382783" w14:textId="1EFE861F" w:rsidR="00452BE3" w:rsidRDefault="00452BE3" w:rsidP="00E45B8E">
      <w:pPr>
        <w:rPr>
          <w:b/>
        </w:rPr>
      </w:pPr>
      <w:r>
        <w:rPr>
          <w:b/>
        </w:rPr>
        <w:t>Vision and Mission</w:t>
      </w:r>
    </w:p>
    <w:p w14:paraId="3BF23657" w14:textId="77777777" w:rsidR="00452BE3" w:rsidRDefault="00452BE3" w:rsidP="00E45B8E">
      <w:pPr>
        <w:rPr>
          <w:b/>
        </w:rPr>
      </w:pPr>
    </w:p>
    <w:p w14:paraId="7BB5EAC1" w14:textId="256C046B" w:rsidR="00E45B8E" w:rsidRDefault="00E45B8E" w:rsidP="00E45B8E">
      <w:r>
        <w:rPr>
          <w:b/>
        </w:rPr>
        <w:t>Vision</w:t>
      </w:r>
      <w:r>
        <w:t>:</w:t>
      </w:r>
      <w:r>
        <w:tab/>
        <w:t>A world without human trafficking.</w:t>
      </w:r>
    </w:p>
    <w:p w14:paraId="0CFBDEF5" w14:textId="77777777" w:rsidR="00E45B8E" w:rsidRDefault="00E45B8E" w:rsidP="00E45B8E">
      <w:pPr>
        <w:spacing w:after="240"/>
      </w:pPr>
      <w:r>
        <w:rPr>
          <w:b/>
        </w:rPr>
        <w:t>Mission</w:t>
      </w:r>
      <w:r>
        <w:t>: Lead, empower, and connect our community to eradicate human trafficking.</w:t>
      </w:r>
    </w:p>
    <w:p w14:paraId="726E9753" w14:textId="77777777" w:rsidR="00E45B8E" w:rsidRDefault="00E45B8E" w:rsidP="00E45B8E">
      <w:pPr>
        <w:rPr>
          <w:b/>
        </w:rPr>
      </w:pPr>
      <w:r>
        <w:rPr>
          <w:b/>
        </w:rPr>
        <w:t>Organizational Background</w:t>
      </w:r>
    </w:p>
    <w:p w14:paraId="5538B649" w14:textId="77777777" w:rsidR="00E45B8E" w:rsidRDefault="00E45B8E">
      <w:pPr>
        <w:rPr>
          <w:b/>
        </w:rPr>
      </w:pPr>
    </w:p>
    <w:p w14:paraId="645601BD" w14:textId="561B8DA8" w:rsidR="00FF3CB9" w:rsidRDefault="00F612DD">
      <w:pPr>
        <w:spacing w:after="240"/>
      </w:pPr>
      <w:r>
        <w:t xml:space="preserve">CEHT began in 2007 and was built on the understanding that a complex social issue like human trafficking cannot be solved by </w:t>
      </w:r>
      <w:r w:rsidR="00E45B8E">
        <w:t xml:space="preserve">a single </w:t>
      </w:r>
      <w:r>
        <w:t>organization or system</w:t>
      </w:r>
      <w:r w:rsidR="00E45B8E">
        <w:t xml:space="preserve">. </w:t>
      </w:r>
      <w:r w:rsidR="00E45B8E" w:rsidRPr="00E45B8E">
        <w:rPr>
          <w:rStyle w:val="cf01"/>
          <w:rFonts w:asciiTheme="minorHAnsi" w:hAnsiTheme="minorHAnsi" w:cstheme="minorHAnsi"/>
          <w:sz w:val="24"/>
          <w:szCs w:val="24"/>
        </w:rPr>
        <w:t>CEHT was formed by community leaders who recognized that only when our community comes together to unlock our collective potential can we create solutions that break the cycle of human trafficking.</w:t>
      </w:r>
      <w:r w:rsidR="00E45B8E">
        <w:rPr>
          <w:rStyle w:val="cf01"/>
        </w:rPr>
        <w:t xml:space="preserve"> </w:t>
      </w:r>
    </w:p>
    <w:p w14:paraId="51614381" w14:textId="6AD4E062" w:rsidR="00FF3CB9" w:rsidRDefault="00E45B8E">
      <w:r>
        <w:t>Since its founding</w:t>
      </w:r>
      <w:r w:rsidR="00B51345">
        <w:t>,</w:t>
      </w:r>
      <w:r>
        <w:t xml:space="preserve"> the </w:t>
      </w:r>
      <w:r w:rsidR="00452BE3">
        <w:t>organization has p</w:t>
      </w:r>
      <w:r w:rsidR="00F612DD">
        <w:t>rovid</w:t>
      </w:r>
      <w:r w:rsidR="00452BE3">
        <w:t>ed</w:t>
      </w:r>
      <w:r w:rsidR="00F612DD">
        <w:t xml:space="preserve"> leadership and expertise to empower a systemic, community-wide response to </w:t>
      </w:r>
      <w:r w:rsidR="00452BE3">
        <w:t xml:space="preserve">prevent and end </w:t>
      </w:r>
      <w:r w:rsidR="00F612DD">
        <w:t xml:space="preserve">HT throughout Cuyahoga County. We equip organizations and individuals with knowledge, tools, and resources to address HT by increasing public awareness, delivering tailored trainings, providing technical assistance to service providers, and facilitating multi-disciplinary collaboration. As the backbone </w:t>
      </w:r>
      <w:r w:rsidR="00452BE3">
        <w:t>serving</w:t>
      </w:r>
      <w:r w:rsidR="00F612DD">
        <w:t xml:space="preserve"> 70+ </w:t>
      </w:r>
      <w:r w:rsidR="00575D4F">
        <w:t>organizations</w:t>
      </w:r>
      <w:r w:rsidR="00F612DD">
        <w:t xml:space="preserve"> coalition (GCCRHT), we provide strategic leadership to create social change. Our work is informed by our Survivor Advisory Council comprising representation of a broad spectrum of lived HT experiences. </w:t>
      </w:r>
    </w:p>
    <w:p w14:paraId="1B6786AE" w14:textId="77777777" w:rsidR="00FF3CB9" w:rsidRDefault="00FF3CB9">
      <w:pPr>
        <w:rPr>
          <w:sz w:val="22"/>
          <w:szCs w:val="22"/>
        </w:rPr>
      </w:pPr>
    </w:p>
    <w:p w14:paraId="6DA67A61" w14:textId="77777777" w:rsidR="00FF3CB9" w:rsidRDefault="00F612DD">
      <w:r>
        <w:t xml:space="preserve">We do not provide direct support services to victims/survivors. </w:t>
      </w:r>
    </w:p>
    <w:p w14:paraId="26B1CBC8" w14:textId="77777777" w:rsidR="00FF3CB9" w:rsidRDefault="00FF3CB9"/>
    <w:p w14:paraId="0DE38AE8" w14:textId="77777777" w:rsidR="00FF3CB9" w:rsidRDefault="00F612DD">
      <w:pPr>
        <w:rPr>
          <w:u w:val="single"/>
        </w:rPr>
      </w:pPr>
      <w:r>
        <w:t xml:space="preserve">For more information visit our website at: </w:t>
      </w:r>
      <w:proofErr w:type="gramStart"/>
      <w:r>
        <w:rPr>
          <w:u w:val="single"/>
        </w:rPr>
        <w:t>www.collabtoendht.org</w:t>
      </w:r>
      <w:proofErr w:type="gramEnd"/>
    </w:p>
    <w:p w14:paraId="6D549230" w14:textId="77777777" w:rsidR="00FF3CB9" w:rsidRDefault="00FF3CB9"/>
    <w:p w14:paraId="60792635" w14:textId="77777777" w:rsidR="00FF3CB9" w:rsidRDefault="00F612DD">
      <w:r>
        <w:rPr>
          <w:b/>
        </w:rPr>
        <w:t>Description Of Entity and Scope of Work Requested</w:t>
      </w:r>
    </w:p>
    <w:p w14:paraId="22BBB950" w14:textId="11485B86" w:rsidR="00FF3CB9" w:rsidRDefault="00F612DD">
      <w:r>
        <w:t xml:space="preserve">CEHT is a nonprofit organization that serves Cuyahoga County specifically, but our work also extends across Ohio. CEHT is a private, nonprofit corporation and is exempt from federal income tax under Section 501(c)(3) of the Internal Revenue Code. It is governed by </w:t>
      </w:r>
      <w:r w:rsidR="00B51345">
        <w:t>an</w:t>
      </w:r>
      <w:r>
        <w:t xml:space="preserve"> </w:t>
      </w:r>
      <w:proofErr w:type="gramStart"/>
      <w:r w:rsidR="00452BE3">
        <w:t>18 member</w:t>
      </w:r>
      <w:proofErr w:type="gramEnd"/>
      <w:r w:rsidR="00452BE3">
        <w:t xml:space="preserve"> </w:t>
      </w:r>
      <w:r>
        <w:t>volunteer board of directors.</w:t>
      </w:r>
    </w:p>
    <w:p w14:paraId="16C107C9" w14:textId="77777777" w:rsidR="00FF3CB9" w:rsidRDefault="00FF3CB9"/>
    <w:p w14:paraId="065455B5" w14:textId="77777777" w:rsidR="00FF3CB9" w:rsidRDefault="00F612DD">
      <w:pPr>
        <w:rPr>
          <w:b/>
        </w:rPr>
      </w:pPr>
      <w:r>
        <w:rPr>
          <w:b/>
        </w:rPr>
        <w:t>Specification Schedule</w:t>
      </w:r>
    </w:p>
    <w:p w14:paraId="6C68B042" w14:textId="77777777" w:rsidR="00FF3CB9" w:rsidRDefault="00F612DD">
      <w:pPr>
        <w:numPr>
          <w:ilvl w:val="0"/>
          <w:numId w:val="1"/>
        </w:numPr>
        <w:pBdr>
          <w:top w:val="nil"/>
          <w:left w:val="nil"/>
          <w:bottom w:val="nil"/>
          <w:right w:val="nil"/>
          <w:between w:val="nil"/>
        </w:pBdr>
        <w:rPr>
          <w:b/>
          <w:color w:val="000000"/>
        </w:rPr>
      </w:pPr>
      <w:r>
        <w:rPr>
          <w:b/>
          <w:color w:val="000000"/>
        </w:rPr>
        <w:t>Pricing</w:t>
      </w:r>
    </w:p>
    <w:p w14:paraId="073EB3F7" w14:textId="60233502" w:rsidR="00FF3CB9" w:rsidRDefault="00F612DD">
      <w:pPr>
        <w:spacing w:after="240"/>
        <w:ind w:left="360"/>
      </w:pPr>
      <w:r>
        <w:t xml:space="preserve">The </w:t>
      </w:r>
      <w:r w:rsidR="00B51345">
        <w:t>applicant’s</w:t>
      </w:r>
      <w:r>
        <w:t xml:space="preserve"> proposed price for services should include a not-to-exceed total fee. Any out-of-pocket expenses should also be indicated, including travel expenses.</w:t>
      </w:r>
    </w:p>
    <w:p w14:paraId="0B8AB212" w14:textId="77777777" w:rsidR="00FF3CB9" w:rsidRDefault="00F612DD">
      <w:pPr>
        <w:numPr>
          <w:ilvl w:val="0"/>
          <w:numId w:val="1"/>
        </w:numPr>
        <w:pBdr>
          <w:top w:val="nil"/>
          <w:left w:val="nil"/>
          <w:bottom w:val="nil"/>
          <w:right w:val="nil"/>
          <w:between w:val="nil"/>
        </w:pBdr>
        <w:rPr>
          <w:b/>
          <w:color w:val="000000"/>
        </w:rPr>
      </w:pPr>
      <w:r>
        <w:rPr>
          <w:b/>
          <w:color w:val="000000"/>
        </w:rPr>
        <w:t>Payment</w:t>
      </w:r>
    </w:p>
    <w:p w14:paraId="62DE1DE0" w14:textId="5B1604A6" w:rsidR="00FF3CB9" w:rsidRDefault="00F612DD">
      <w:pPr>
        <w:spacing w:after="240"/>
        <w:ind w:left="360"/>
      </w:pPr>
      <w:r>
        <w:t xml:space="preserve">Payment terms will be agreed upon with the </w:t>
      </w:r>
      <w:r w:rsidR="00B51345">
        <w:t>applicant</w:t>
      </w:r>
      <w:r>
        <w:t>.</w:t>
      </w:r>
    </w:p>
    <w:p w14:paraId="7E2D0332" w14:textId="77777777" w:rsidR="00FF3CB9" w:rsidRDefault="00F612DD">
      <w:pPr>
        <w:numPr>
          <w:ilvl w:val="0"/>
          <w:numId w:val="1"/>
        </w:numPr>
        <w:pBdr>
          <w:top w:val="nil"/>
          <w:left w:val="nil"/>
          <w:bottom w:val="nil"/>
          <w:right w:val="nil"/>
          <w:between w:val="nil"/>
        </w:pBdr>
        <w:rPr>
          <w:b/>
          <w:color w:val="000000"/>
        </w:rPr>
      </w:pPr>
      <w:r>
        <w:rPr>
          <w:b/>
          <w:color w:val="000000"/>
        </w:rPr>
        <w:t>Confidentiality</w:t>
      </w:r>
    </w:p>
    <w:p w14:paraId="1FE099CA" w14:textId="619AB224" w:rsidR="00FF3CB9" w:rsidRDefault="00F612DD">
      <w:pPr>
        <w:ind w:left="360"/>
      </w:pPr>
      <w:r>
        <w:t xml:space="preserve">The </w:t>
      </w:r>
      <w:r w:rsidR="00B51345">
        <w:t>applicant</w:t>
      </w:r>
      <w:r>
        <w:t xml:space="preserve"> agrees to keep the information related to all contracts in strict confidence. Other than the reports submitted to CEHT, the proposer agrees not to publish, reproduce or otherwise divulge such information in whole or in part, in any manner or form, or authorize or permit others to do so, taking such reasonable measures as are necessary to restrict access to the information, while in the Proposer’s possession, to those employees on the Proposer’s staff who must have the information on a "need to know" basis. </w:t>
      </w:r>
    </w:p>
    <w:p w14:paraId="0678A158" w14:textId="77777777" w:rsidR="00FF3CB9" w:rsidRDefault="00FF3CB9"/>
    <w:p w14:paraId="6EAE5F3E" w14:textId="77777777" w:rsidR="00FF3CB9" w:rsidRDefault="00F612DD">
      <w:pPr>
        <w:rPr>
          <w:b/>
        </w:rPr>
      </w:pPr>
      <w:r>
        <w:rPr>
          <w:b/>
        </w:rPr>
        <w:t>Technical Qualifications</w:t>
      </w:r>
    </w:p>
    <w:p w14:paraId="3288CD5A" w14:textId="343ADE05" w:rsidR="00FF3CB9" w:rsidRDefault="00F612DD">
      <w:pPr>
        <w:spacing w:after="240"/>
      </w:pPr>
      <w:r>
        <w:t xml:space="preserve">The </w:t>
      </w:r>
      <w:r w:rsidR="00B51345">
        <w:t>applicant</w:t>
      </w:r>
      <w:r>
        <w:t>, in its proposal, shall, as a minimum, include the following:</w:t>
      </w:r>
    </w:p>
    <w:p w14:paraId="453ACB0A" w14:textId="77777777" w:rsidR="00FF3CB9" w:rsidRDefault="00F612DD">
      <w:pPr>
        <w:numPr>
          <w:ilvl w:val="0"/>
          <w:numId w:val="2"/>
        </w:numPr>
        <w:pBdr>
          <w:top w:val="nil"/>
          <w:left w:val="nil"/>
          <w:bottom w:val="nil"/>
          <w:right w:val="nil"/>
          <w:between w:val="nil"/>
        </w:pBdr>
        <w:rPr>
          <w:b/>
          <w:color w:val="000000"/>
        </w:rPr>
      </w:pPr>
      <w:r>
        <w:rPr>
          <w:b/>
          <w:color w:val="000000"/>
        </w:rPr>
        <w:t>Understand Our Needs</w:t>
      </w:r>
    </w:p>
    <w:p w14:paraId="7B8C1433" w14:textId="5626C8B2" w:rsidR="00FF3CB9" w:rsidRDefault="00F612DD">
      <w:pPr>
        <w:spacing w:after="240"/>
        <w:ind w:left="360"/>
      </w:pPr>
      <w:r>
        <w:t>Describe how your firm is best suited to assist our organization in its strategic planning effort.</w:t>
      </w:r>
    </w:p>
    <w:p w14:paraId="47EFD300" w14:textId="77777777" w:rsidR="00FF3CB9" w:rsidRDefault="00F612DD">
      <w:pPr>
        <w:numPr>
          <w:ilvl w:val="0"/>
          <w:numId w:val="2"/>
        </w:numPr>
        <w:pBdr>
          <w:top w:val="nil"/>
          <w:left w:val="nil"/>
          <w:bottom w:val="nil"/>
          <w:right w:val="nil"/>
          <w:between w:val="nil"/>
        </w:pBdr>
        <w:rPr>
          <w:b/>
          <w:color w:val="000000"/>
        </w:rPr>
      </w:pPr>
      <w:r>
        <w:rPr>
          <w:b/>
          <w:color w:val="000000"/>
        </w:rPr>
        <w:t>Understanding The Scope of Work</w:t>
      </w:r>
    </w:p>
    <w:p w14:paraId="567E852F" w14:textId="77777777" w:rsidR="00FF3CB9" w:rsidRDefault="00F612DD">
      <w:pPr>
        <w:ind w:left="360"/>
      </w:pPr>
      <w:r>
        <w:t>The proposer should clearly describe the scope of work to be performed in alignment with this RFP. The successful proposer in this RFP process will accomplish the following, in addition to other inclusions identified throughout the RFP. These include:</w:t>
      </w:r>
    </w:p>
    <w:p w14:paraId="7A164F01" w14:textId="062C3A33" w:rsidR="00452BE3" w:rsidRPr="00BC6D29" w:rsidRDefault="00452BE3" w:rsidP="00452BE3">
      <w:pPr>
        <w:pStyle w:val="ListParagraph"/>
        <w:numPr>
          <w:ilvl w:val="0"/>
          <w:numId w:val="5"/>
        </w:numPr>
        <w:rPr>
          <w:bCs/>
        </w:rPr>
      </w:pPr>
      <w:r w:rsidRPr="00BC6D29">
        <w:rPr>
          <w:bCs/>
        </w:rPr>
        <w:t>Develop a comprehensive timeline</w:t>
      </w:r>
      <w:r>
        <w:rPr>
          <w:bCs/>
        </w:rPr>
        <w:t xml:space="preserve"> with clearly defined activities and </w:t>
      </w:r>
      <w:proofErr w:type="gramStart"/>
      <w:r>
        <w:rPr>
          <w:bCs/>
        </w:rPr>
        <w:t>deliverables</w:t>
      </w:r>
      <w:proofErr w:type="gramEnd"/>
    </w:p>
    <w:p w14:paraId="44E1C58F" w14:textId="6E7ADD43" w:rsidR="00452BE3" w:rsidRPr="00BC6D29" w:rsidRDefault="00452BE3" w:rsidP="00452BE3">
      <w:pPr>
        <w:pStyle w:val="ListParagraph"/>
        <w:numPr>
          <w:ilvl w:val="0"/>
          <w:numId w:val="5"/>
        </w:numPr>
        <w:rPr>
          <w:bCs/>
        </w:rPr>
      </w:pPr>
      <w:r w:rsidRPr="00BC6D29">
        <w:rPr>
          <w:bCs/>
        </w:rPr>
        <w:t xml:space="preserve">Facilitate a strategic planning process using a methodology </w:t>
      </w:r>
      <w:r>
        <w:rPr>
          <w:bCs/>
        </w:rPr>
        <w:t>that reflects CEHT role as a backbone to the GCCRTHT.</w:t>
      </w:r>
    </w:p>
    <w:p w14:paraId="2464E3E1" w14:textId="77777777" w:rsidR="00452BE3" w:rsidRPr="00BC6D29" w:rsidRDefault="00452BE3" w:rsidP="00452BE3">
      <w:pPr>
        <w:pStyle w:val="ListParagraph"/>
        <w:numPr>
          <w:ilvl w:val="0"/>
          <w:numId w:val="5"/>
        </w:numPr>
        <w:rPr>
          <w:bCs/>
        </w:rPr>
      </w:pPr>
      <w:r w:rsidRPr="00BC6D29">
        <w:rPr>
          <w:bCs/>
        </w:rPr>
        <w:t xml:space="preserve">Describe your firms strategic planning process and </w:t>
      </w:r>
      <w:proofErr w:type="gramStart"/>
      <w:r w:rsidRPr="00BC6D29">
        <w:rPr>
          <w:bCs/>
        </w:rPr>
        <w:t>methodology</w:t>
      </w:r>
      <w:proofErr w:type="gramEnd"/>
    </w:p>
    <w:p w14:paraId="4D86FBEA" w14:textId="77777777" w:rsidR="00452BE3" w:rsidRPr="00BC6D29" w:rsidRDefault="00452BE3" w:rsidP="00452BE3">
      <w:pPr>
        <w:pStyle w:val="ListParagraph"/>
        <w:numPr>
          <w:ilvl w:val="0"/>
          <w:numId w:val="5"/>
        </w:numPr>
        <w:rPr>
          <w:bCs/>
        </w:rPr>
      </w:pPr>
      <w:r w:rsidRPr="00BC6D29">
        <w:rPr>
          <w:bCs/>
        </w:rPr>
        <w:t xml:space="preserve">Perform an analysis of external factors affecting CEHT and GCCRTHT including the critical needs and disparities in the communities we </w:t>
      </w:r>
      <w:proofErr w:type="gramStart"/>
      <w:r w:rsidRPr="00BC6D29">
        <w:rPr>
          <w:bCs/>
        </w:rPr>
        <w:t>serve</w:t>
      </w:r>
      <w:proofErr w:type="gramEnd"/>
    </w:p>
    <w:p w14:paraId="4E7B1D4B" w14:textId="7A8757F6" w:rsidR="00452BE3" w:rsidRPr="00BC6D29" w:rsidRDefault="00452BE3" w:rsidP="00452BE3">
      <w:pPr>
        <w:pStyle w:val="ListParagraph"/>
        <w:numPr>
          <w:ilvl w:val="0"/>
          <w:numId w:val="5"/>
        </w:numPr>
        <w:rPr>
          <w:bCs/>
        </w:rPr>
      </w:pPr>
      <w:r w:rsidRPr="00BC6D29">
        <w:rPr>
          <w:bCs/>
        </w:rPr>
        <w:t>Engage</w:t>
      </w:r>
      <w:r>
        <w:rPr>
          <w:bCs/>
        </w:rPr>
        <w:t xml:space="preserve"> CEHT board, staff, survivors,</w:t>
      </w:r>
      <w:r w:rsidRPr="00BC6D29">
        <w:rPr>
          <w:bCs/>
        </w:rPr>
        <w:t xml:space="preserve"> </w:t>
      </w:r>
      <w:r>
        <w:rPr>
          <w:bCs/>
        </w:rPr>
        <w:t xml:space="preserve">GCCRTHT members and other </w:t>
      </w:r>
      <w:r w:rsidRPr="00BC6D29">
        <w:rPr>
          <w:bCs/>
        </w:rPr>
        <w:t xml:space="preserve">stakeholders to gather critical input for the strategic planning </w:t>
      </w:r>
      <w:proofErr w:type="gramStart"/>
      <w:r w:rsidRPr="00BC6D29">
        <w:rPr>
          <w:bCs/>
        </w:rPr>
        <w:t>process</w:t>
      </w:r>
      <w:proofErr w:type="gramEnd"/>
    </w:p>
    <w:p w14:paraId="641FA58E" w14:textId="77777777" w:rsidR="00452BE3" w:rsidRPr="00BC6D29" w:rsidRDefault="00452BE3" w:rsidP="00452BE3">
      <w:pPr>
        <w:pStyle w:val="ListParagraph"/>
        <w:numPr>
          <w:ilvl w:val="0"/>
          <w:numId w:val="5"/>
        </w:numPr>
        <w:rPr>
          <w:bCs/>
        </w:rPr>
      </w:pPr>
      <w:r w:rsidRPr="00BC6D29">
        <w:rPr>
          <w:bCs/>
        </w:rPr>
        <w:t xml:space="preserve">Prepare the board, key staff, and others to engage in strategic decision making around </w:t>
      </w:r>
      <w:proofErr w:type="gramStart"/>
      <w:r w:rsidRPr="00BC6D29">
        <w:rPr>
          <w:bCs/>
        </w:rPr>
        <w:t>goals</w:t>
      </w:r>
      <w:proofErr w:type="gramEnd"/>
    </w:p>
    <w:p w14:paraId="2D1F143A" w14:textId="77777777" w:rsidR="00452BE3" w:rsidRPr="00BC6D29" w:rsidRDefault="00452BE3" w:rsidP="00452BE3">
      <w:pPr>
        <w:pStyle w:val="ListParagraph"/>
        <w:numPr>
          <w:ilvl w:val="0"/>
          <w:numId w:val="5"/>
        </w:numPr>
        <w:rPr>
          <w:bCs/>
        </w:rPr>
      </w:pPr>
      <w:r w:rsidRPr="00BC6D29">
        <w:rPr>
          <w:bCs/>
        </w:rPr>
        <w:t xml:space="preserve">Develop strategic priorities, strategies (one-year goals), KPIs, 90-day accomplishments, and action plans that align with our mission, vision, and </w:t>
      </w:r>
      <w:proofErr w:type="gramStart"/>
      <w:r w:rsidRPr="00BC6D29">
        <w:rPr>
          <w:bCs/>
        </w:rPr>
        <w:t>values</w:t>
      </w:r>
      <w:proofErr w:type="gramEnd"/>
    </w:p>
    <w:p w14:paraId="1C57AE2B" w14:textId="77777777" w:rsidR="00452BE3" w:rsidRPr="00BC6D29" w:rsidRDefault="00452BE3" w:rsidP="00452BE3">
      <w:pPr>
        <w:pStyle w:val="ListParagraph"/>
        <w:numPr>
          <w:ilvl w:val="0"/>
          <w:numId w:val="5"/>
        </w:numPr>
        <w:rPr>
          <w:bCs/>
        </w:rPr>
      </w:pPr>
      <w:r w:rsidRPr="00BC6D29">
        <w:rPr>
          <w:bCs/>
        </w:rPr>
        <w:t xml:space="preserve">Reflect the needs, voices, and interests of a changing and diverse </w:t>
      </w:r>
      <w:proofErr w:type="gramStart"/>
      <w:r w:rsidRPr="00BC6D29">
        <w:rPr>
          <w:bCs/>
        </w:rPr>
        <w:t>community</w:t>
      </w:r>
      <w:proofErr w:type="gramEnd"/>
    </w:p>
    <w:p w14:paraId="6AC16AD4" w14:textId="77777777" w:rsidR="00452BE3" w:rsidRPr="00BC6D29" w:rsidRDefault="00452BE3" w:rsidP="00452BE3">
      <w:pPr>
        <w:pStyle w:val="ListParagraph"/>
        <w:numPr>
          <w:ilvl w:val="0"/>
          <w:numId w:val="5"/>
        </w:numPr>
        <w:rPr>
          <w:bCs/>
        </w:rPr>
      </w:pPr>
      <w:r w:rsidRPr="00BC6D29">
        <w:rPr>
          <w:bCs/>
        </w:rPr>
        <w:t xml:space="preserve">Include a process for CEHT to annually review and evaluate goals and develop new strategies based on the </w:t>
      </w:r>
      <w:proofErr w:type="gramStart"/>
      <w:r w:rsidRPr="00BC6D29">
        <w:rPr>
          <w:bCs/>
        </w:rPr>
        <w:t>evaluation</w:t>
      </w:r>
      <w:proofErr w:type="gramEnd"/>
    </w:p>
    <w:p w14:paraId="192C4499" w14:textId="6B6BDDB1" w:rsidR="00452BE3" w:rsidRDefault="00452BE3" w:rsidP="00452BE3">
      <w:pPr>
        <w:pStyle w:val="ListParagraph"/>
        <w:numPr>
          <w:ilvl w:val="0"/>
          <w:numId w:val="5"/>
        </w:numPr>
        <w:rPr>
          <w:bCs/>
        </w:rPr>
      </w:pPr>
      <w:r w:rsidRPr="00BC6D29">
        <w:rPr>
          <w:bCs/>
        </w:rPr>
        <w:t>Establish a method for evaluating progress and reporting on outcomes</w:t>
      </w:r>
    </w:p>
    <w:p w14:paraId="2424B907" w14:textId="3221223E" w:rsidR="00B51345" w:rsidRDefault="00B51345" w:rsidP="00B51345">
      <w:pPr>
        <w:rPr>
          <w:bCs/>
        </w:rPr>
      </w:pPr>
    </w:p>
    <w:p w14:paraId="2D99AABE" w14:textId="1CE48495" w:rsidR="00B51345" w:rsidRPr="00B51345" w:rsidRDefault="00B51345" w:rsidP="00B51345">
      <w:pPr>
        <w:pStyle w:val="ListParagraph"/>
        <w:numPr>
          <w:ilvl w:val="0"/>
          <w:numId w:val="2"/>
        </w:numPr>
        <w:spacing w:after="240"/>
      </w:pPr>
      <w:r w:rsidRPr="00B51345">
        <w:rPr>
          <w:b/>
        </w:rPr>
        <w:t xml:space="preserve">Understand our </w:t>
      </w:r>
      <w:proofErr w:type="gramStart"/>
      <w:r w:rsidRPr="00B51345">
        <w:rPr>
          <w:b/>
        </w:rPr>
        <w:t>Rol</w:t>
      </w:r>
      <w:r>
        <w:rPr>
          <w:b/>
        </w:rPr>
        <w:t>e</w:t>
      </w:r>
      <w:proofErr w:type="gramEnd"/>
    </w:p>
    <w:p w14:paraId="5B1BFD6A" w14:textId="2835AAA1" w:rsidR="00FF3CB9" w:rsidRPr="00B51345" w:rsidRDefault="00B51345" w:rsidP="00B51345">
      <w:pPr>
        <w:pStyle w:val="ListParagraph"/>
        <w:spacing w:after="240"/>
        <w:ind w:left="360"/>
      </w:pPr>
      <w:r w:rsidRPr="00B51345">
        <w:rPr>
          <w:bCs/>
        </w:rPr>
        <w:t>T</w:t>
      </w:r>
      <w:r w:rsidRPr="00BC6D29">
        <w:t xml:space="preserve">he proposer should describe its understanding of our </w:t>
      </w:r>
      <w:r>
        <w:t xml:space="preserve">role as a backbone </w:t>
      </w:r>
      <w:r w:rsidRPr="00BC6D29">
        <w:t>by providing specific knowledge and expertise</w:t>
      </w:r>
      <w:r>
        <w:t xml:space="preserve"> as to the responsibilities of a backbone to catalyze and support systemic change</w:t>
      </w:r>
      <w:r w:rsidRPr="00BC6D29">
        <w:t>.</w:t>
      </w:r>
    </w:p>
    <w:p w14:paraId="0CF36D32" w14:textId="77777777" w:rsidR="00FF3CB9" w:rsidRDefault="00F612DD">
      <w:pPr>
        <w:numPr>
          <w:ilvl w:val="0"/>
          <w:numId w:val="2"/>
        </w:numPr>
        <w:pBdr>
          <w:top w:val="nil"/>
          <w:left w:val="nil"/>
          <w:bottom w:val="nil"/>
          <w:right w:val="nil"/>
          <w:between w:val="nil"/>
        </w:pBdr>
        <w:rPr>
          <w:b/>
          <w:color w:val="000000"/>
        </w:rPr>
      </w:pPr>
      <w:r>
        <w:rPr>
          <w:b/>
          <w:color w:val="000000"/>
        </w:rPr>
        <w:t>Engagement Team</w:t>
      </w:r>
    </w:p>
    <w:p w14:paraId="71B0BD86" w14:textId="77777777" w:rsidR="00FF3CB9" w:rsidRDefault="00F612DD">
      <w:pPr>
        <w:ind w:left="360"/>
      </w:pPr>
      <w:r>
        <w:t>The proposer should briefly describe the qualifications of staff to be assigned to the engagement. Descriptions should include:</w:t>
      </w:r>
    </w:p>
    <w:p w14:paraId="2463BDE2" w14:textId="175DD570" w:rsidR="00FF3CB9" w:rsidRPr="00BD2924" w:rsidRDefault="00F612DD" w:rsidP="00BD2924">
      <w:pPr>
        <w:pStyle w:val="ListParagraph"/>
        <w:numPr>
          <w:ilvl w:val="0"/>
          <w:numId w:val="9"/>
        </w:numPr>
        <w:pBdr>
          <w:top w:val="nil"/>
          <w:left w:val="nil"/>
          <w:bottom w:val="nil"/>
          <w:right w:val="nil"/>
          <w:between w:val="nil"/>
        </w:pBdr>
        <w:rPr>
          <w:b/>
          <w:color w:val="000000"/>
        </w:rPr>
      </w:pPr>
      <w:r w:rsidRPr="00BD2924">
        <w:rPr>
          <w:color w:val="000000"/>
        </w:rPr>
        <w:t>Consulting team makeup</w:t>
      </w:r>
    </w:p>
    <w:p w14:paraId="217858DA" w14:textId="77777777" w:rsidR="00FF3CB9" w:rsidRPr="00BD2924" w:rsidRDefault="00F612DD" w:rsidP="00BD2924">
      <w:pPr>
        <w:pStyle w:val="ListParagraph"/>
        <w:numPr>
          <w:ilvl w:val="0"/>
          <w:numId w:val="9"/>
        </w:numPr>
        <w:pBdr>
          <w:top w:val="nil"/>
          <w:left w:val="nil"/>
          <w:bottom w:val="nil"/>
          <w:right w:val="nil"/>
          <w:between w:val="nil"/>
        </w:pBdr>
        <w:rPr>
          <w:b/>
          <w:color w:val="000000"/>
        </w:rPr>
      </w:pPr>
      <w:r w:rsidRPr="00BD2924">
        <w:rPr>
          <w:color w:val="000000"/>
        </w:rPr>
        <w:t>Prior experience of the individual team members</w:t>
      </w:r>
    </w:p>
    <w:p w14:paraId="20F55D31" w14:textId="77777777" w:rsidR="00FF3CB9" w:rsidRDefault="00FF3CB9">
      <w:pPr>
        <w:pBdr>
          <w:top w:val="nil"/>
          <w:left w:val="nil"/>
          <w:bottom w:val="nil"/>
          <w:right w:val="nil"/>
          <w:between w:val="nil"/>
        </w:pBdr>
        <w:ind w:left="1080"/>
        <w:rPr>
          <w:b/>
          <w:color w:val="000000"/>
        </w:rPr>
      </w:pPr>
    </w:p>
    <w:p w14:paraId="0004EAE9" w14:textId="77777777" w:rsidR="00FF3CB9" w:rsidRDefault="00F612DD">
      <w:pPr>
        <w:numPr>
          <w:ilvl w:val="0"/>
          <w:numId w:val="2"/>
        </w:numPr>
        <w:pBdr>
          <w:top w:val="nil"/>
          <w:left w:val="nil"/>
          <w:bottom w:val="nil"/>
          <w:right w:val="nil"/>
          <w:between w:val="nil"/>
        </w:pBdr>
        <w:rPr>
          <w:b/>
          <w:color w:val="000000"/>
        </w:rPr>
      </w:pPr>
      <w:r>
        <w:rPr>
          <w:b/>
          <w:color w:val="000000"/>
        </w:rPr>
        <w:t>Approach to the Engagement</w:t>
      </w:r>
    </w:p>
    <w:p w14:paraId="57B49268" w14:textId="2E58BEFD" w:rsidR="00FF3CB9" w:rsidRDefault="00F612DD">
      <w:pPr>
        <w:ind w:left="360"/>
      </w:pPr>
      <w:r>
        <w:t xml:space="preserve">The </w:t>
      </w:r>
      <w:r w:rsidR="00BD2924">
        <w:t>applicant</w:t>
      </w:r>
      <w:r>
        <w:t xml:space="preserve"> should describe its approach to the work to be performed.</w:t>
      </w:r>
      <w:r w:rsidR="00C72743">
        <w:t xml:space="preserve"> The </w:t>
      </w:r>
      <w:r w:rsidR="00575D4F">
        <w:t>strategic planning timeframe should be no longer than 6 months.</w:t>
      </w:r>
    </w:p>
    <w:p w14:paraId="45618E9A" w14:textId="77777777" w:rsidR="00FF3CB9" w:rsidRDefault="00FF3CB9">
      <w:pPr>
        <w:ind w:left="360"/>
      </w:pPr>
    </w:p>
    <w:p w14:paraId="4AA88415" w14:textId="77777777" w:rsidR="00FF3CB9" w:rsidRDefault="00FF3CB9">
      <w:pPr>
        <w:ind w:left="360"/>
        <w:rPr>
          <w:sz w:val="22"/>
          <w:szCs w:val="22"/>
        </w:rPr>
      </w:pPr>
    </w:p>
    <w:p w14:paraId="3DE0072D" w14:textId="77777777" w:rsidR="00FF3CB9" w:rsidRDefault="00FF3CB9">
      <w:pPr>
        <w:ind w:left="360"/>
        <w:rPr>
          <w:sz w:val="22"/>
          <w:szCs w:val="22"/>
        </w:rPr>
      </w:pPr>
    </w:p>
    <w:p w14:paraId="56801240" w14:textId="77777777" w:rsidR="00FF3CB9" w:rsidRDefault="00FF3CB9">
      <w:pPr>
        <w:ind w:left="360"/>
        <w:rPr>
          <w:sz w:val="22"/>
          <w:szCs w:val="22"/>
        </w:rPr>
      </w:pPr>
    </w:p>
    <w:p w14:paraId="0A491757" w14:textId="77777777" w:rsidR="00FF3CB9" w:rsidRDefault="00FF3CB9">
      <w:pPr>
        <w:ind w:left="360"/>
        <w:rPr>
          <w:sz w:val="22"/>
          <w:szCs w:val="22"/>
        </w:rPr>
      </w:pPr>
    </w:p>
    <w:p w14:paraId="31112246" w14:textId="77777777" w:rsidR="00FF3CB9" w:rsidRDefault="00FF3CB9">
      <w:pPr>
        <w:ind w:left="360"/>
        <w:rPr>
          <w:sz w:val="22"/>
          <w:szCs w:val="22"/>
        </w:rPr>
      </w:pPr>
    </w:p>
    <w:p w14:paraId="795C9DB6" w14:textId="77777777" w:rsidR="00FF3CB9" w:rsidRDefault="00FF3CB9">
      <w:pPr>
        <w:pBdr>
          <w:top w:val="nil"/>
          <w:left w:val="nil"/>
          <w:bottom w:val="nil"/>
          <w:right w:val="nil"/>
          <w:between w:val="nil"/>
        </w:pBdr>
        <w:rPr>
          <w:color w:val="000000"/>
        </w:rPr>
      </w:pPr>
    </w:p>
    <w:tbl>
      <w:tblPr>
        <w:tblStyle w:val="a"/>
        <w:tblW w:w="10530" w:type="dxa"/>
        <w:tblInd w:w="-630" w:type="dxa"/>
        <w:tblLayout w:type="fixed"/>
        <w:tblLook w:val="0000" w:firstRow="0" w:lastRow="0" w:firstColumn="0" w:lastColumn="0" w:noHBand="0" w:noVBand="0"/>
      </w:tblPr>
      <w:tblGrid>
        <w:gridCol w:w="810"/>
        <w:gridCol w:w="6138"/>
        <w:gridCol w:w="1782"/>
        <w:gridCol w:w="1800"/>
      </w:tblGrid>
      <w:tr w:rsidR="00FF3CB9" w14:paraId="6FC1817B" w14:textId="77777777">
        <w:trPr>
          <w:trHeight w:val="348"/>
        </w:trPr>
        <w:tc>
          <w:tcPr>
            <w:tcW w:w="6948" w:type="dxa"/>
            <w:gridSpan w:val="2"/>
            <w:tcBorders>
              <w:bottom w:val="single" w:sz="4" w:space="0" w:color="FFFFFF"/>
              <w:right w:val="single" w:sz="4" w:space="0" w:color="FFFFFF"/>
            </w:tcBorders>
            <w:shd w:val="clear" w:color="auto" w:fill="4472C4"/>
          </w:tcPr>
          <w:p w14:paraId="711B377D" w14:textId="77777777" w:rsidR="00FF3CB9" w:rsidRDefault="00F612DD">
            <w:pPr>
              <w:rPr>
                <w:color w:val="FFFFFF"/>
              </w:rPr>
            </w:pPr>
            <w:r>
              <w:rPr>
                <w:color w:val="FFFFFF"/>
              </w:rPr>
              <w:t>Proposal evaluation</w:t>
            </w:r>
          </w:p>
        </w:tc>
        <w:tc>
          <w:tcPr>
            <w:tcW w:w="1782" w:type="dxa"/>
            <w:tcBorders>
              <w:left w:val="single" w:sz="4" w:space="0" w:color="FFFFFF"/>
              <w:bottom w:val="single" w:sz="4" w:space="0" w:color="FFFFFF"/>
              <w:right w:val="single" w:sz="4" w:space="0" w:color="FFFFFF"/>
            </w:tcBorders>
            <w:shd w:val="clear" w:color="auto" w:fill="4472C4"/>
          </w:tcPr>
          <w:p w14:paraId="3C2CB7A9" w14:textId="77777777" w:rsidR="00FF3CB9" w:rsidRDefault="00FF3CB9">
            <w:pPr>
              <w:jc w:val="right"/>
              <w:rPr>
                <w:color w:val="FFFFFF"/>
              </w:rPr>
            </w:pPr>
          </w:p>
        </w:tc>
        <w:tc>
          <w:tcPr>
            <w:tcW w:w="1800" w:type="dxa"/>
            <w:tcBorders>
              <w:left w:val="single" w:sz="4" w:space="0" w:color="FFFFFF"/>
              <w:bottom w:val="single" w:sz="4" w:space="0" w:color="FFFFFF"/>
            </w:tcBorders>
            <w:shd w:val="clear" w:color="auto" w:fill="4472C4"/>
          </w:tcPr>
          <w:p w14:paraId="1A8EB4F9" w14:textId="77777777" w:rsidR="00FF3CB9" w:rsidRDefault="00FF3CB9">
            <w:pPr>
              <w:jc w:val="right"/>
              <w:rPr>
                <w:color w:val="FFFFFF"/>
              </w:rPr>
            </w:pPr>
          </w:p>
        </w:tc>
      </w:tr>
      <w:tr w:rsidR="00FF3CB9" w14:paraId="4DF37C7B" w14:textId="77777777">
        <w:trPr>
          <w:trHeight w:val="290"/>
        </w:trPr>
        <w:tc>
          <w:tcPr>
            <w:tcW w:w="6948" w:type="dxa"/>
            <w:gridSpan w:val="2"/>
            <w:tcBorders>
              <w:top w:val="single" w:sz="4" w:space="0" w:color="FFFFFF"/>
              <w:right w:val="single" w:sz="4" w:space="0" w:color="FFFFFF"/>
            </w:tcBorders>
            <w:shd w:val="clear" w:color="auto" w:fill="8EAADB"/>
          </w:tcPr>
          <w:p w14:paraId="6D914165" w14:textId="77777777" w:rsidR="00FF3CB9" w:rsidRDefault="00FF3CB9">
            <w:pPr>
              <w:rPr>
                <w:color w:val="FFFFFF"/>
              </w:rPr>
            </w:pPr>
          </w:p>
        </w:tc>
        <w:tc>
          <w:tcPr>
            <w:tcW w:w="1782" w:type="dxa"/>
            <w:tcBorders>
              <w:top w:val="single" w:sz="4" w:space="0" w:color="FFFFFF"/>
              <w:left w:val="single" w:sz="4" w:space="0" w:color="FFFFFF"/>
              <w:right w:val="single" w:sz="4" w:space="0" w:color="FFFFFF"/>
            </w:tcBorders>
            <w:shd w:val="clear" w:color="auto" w:fill="8EAADB"/>
          </w:tcPr>
          <w:p w14:paraId="7886A750" w14:textId="77777777" w:rsidR="00FF3CB9" w:rsidRDefault="00F612DD">
            <w:pPr>
              <w:jc w:val="center"/>
              <w:rPr>
                <w:color w:val="FFFFFF"/>
              </w:rPr>
            </w:pPr>
            <w:r>
              <w:rPr>
                <w:color w:val="FFFFFF"/>
              </w:rPr>
              <w:t>Point range</w:t>
            </w:r>
          </w:p>
        </w:tc>
        <w:tc>
          <w:tcPr>
            <w:tcW w:w="1800" w:type="dxa"/>
            <w:tcBorders>
              <w:top w:val="single" w:sz="4" w:space="0" w:color="FFFFFF"/>
              <w:left w:val="single" w:sz="4" w:space="0" w:color="FFFFFF"/>
            </w:tcBorders>
            <w:shd w:val="clear" w:color="auto" w:fill="8EAADB"/>
          </w:tcPr>
          <w:p w14:paraId="60CDB05B" w14:textId="77777777" w:rsidR="00FF3CB9" w:rsidRDefault="00F612DD">
            <w:pPr>
              <w:jc w:val="center"/>
              <w:rPr>
                <w:color w:val="FFFFFF"/>
              </w:rPr>
            </w:pPr>
            <w:r>
              <w:rPr>
                <w:color w:val="FFFFFF"/>
              </w:rPr>
              <w:t>Points earned</w:t>
            </w:r>
          </w:p>
        </w:tc>
      </w:tr>
      <w:tr w:rsidR="00FF3CB9" w14:paraId="374FBD39" w14:textId="77777777">
        <w:trPr>
          <w:trHeight w:val="290"/>
        </w:trPr>
        <w:tc>
          <w:tcPr>
            <w:tcW w:w="6948" w:type="dxa"/>
            <w:gridSpan w:val="2"/>
          </w:tcPr>
          <w:p w14:paraId="10FB6A54" w14:textId="77777777" w:rsidR="00FF3CB9" w:rsidRDefault="00F612DD">
            <w:pPr>
              <w:rPr>
                <w:color w:val="171717"/>
              </w:rPr>
            </w:pPr>
            <w:r>
              <w:rPr>
                <w:color w:val="44546A"/>
              </w:rPr>
              <w:t>Understanding our needs</w:t>
            </w:r>
          </w:p>
        </w:tc>
        <w:tc>
          <w:tcPr>
            <w:tcW w:w="1782" w:type="dxa"/>
            <w:tcBorders>
              <w:left w:val="nil"/>
            </w:tcBorders>
            <w:shd w:val="clear" w:color="auto" w:fill="F2F2F2"/>
          </w:tcPr>
          <w:p w14:paraId="182AE4B8" w14:textId="77777777" w:rsidR="00FF3CB9" w:rsidRDefault="00F612DD">
            <w:pPr>
              <w:jc w:val="center"/>
              <w:rPr>
                <w:b/>
                <w:color w:val="171717"/>
              </w:rPr>
            </w:pPr>
            <w:r>
              <w:rPr>
                <w:b/>
                <w:color w:val="171717"/>
              </w:rPr>
              <w:t>0-5</w:t>
            </w:r>
          </w:p>
        </w:tc>
        <w:tc>
          <w:tcPr>
            <w:tcW w:w="1800" w:type="dxa"/>
            <w:tcBorders>
              <w:left w:val="nil"/>
            </w:tcBorders>
          </w:tcPr>
          <w:p w14:paraId="40953645" w14:textId="77777777" w:rsidR="00FF3CB9" w:rsidRDefault="00FF3CB9">
            <w:pPr>
              <w:rPr>
                <w:b/>
                <w:color w:val="171717"/>
              </w:rPr>
            </w:pPr>
          </w:p>
        </w:tc>
      </w:tr>
      <w:tr w:rsidR="00FF3CB9" w14:paraId="799B33DD" w14:textId="77777777">
        <w:trPr>
          <w:trHeight w:val="276"/>
        </w:trPr>
        <w:tc>
          <w:tcPr>
            <w:tcW w:w="810" w:type="dxa"/>
          </w:tcPr>
          <w:p w14:paraId="091B0A7A" w14:textId="77777777" w:rsidR="00FF3CB9" w:rsidRDefault="00FF3CB9">
            <w:pPr>
              <w:jc w:val="right"/>
              <w:rPr>
                <w:color w:val="000000"/>
              </w:rPr>
            </w:pPr>
          </w:p>
        </w:tc>
        <w:tc>
          <w:tcPr>
            <w:tcW w:w="6138" w:type="dxa"/>
            <w:tcBorders>
              <w:left w:val="nil"/>
            </w:tcBorders>
          </w:tcPr>
          <w:p w14:paraId="6D6DAAD5" w14:textId="77777777" w:rsidR="00FF3CB9" w:rsidRDefault="00F612DD">
            <w:pPr>
              <w:rPr>
                <w:color w:val="171717"/>
              </w:rPr>
            </w:pPr>
            <w:r>
              <w:rPr>
                <w:color w:val="171717"/>
              </w:rPr>
              <w:t xml:space="preserve">Understanding our current challenges and opportunities </w:t>
            </w:r>
          </w:p>
        </w:tc>
        <w:tc>
          <w:tcPr>
            <w:tcW w:w="1782" w:type="dxa"/>
            <w:tcBorders>
              <w:left w:val="nil"/>
            </w:tcBorders>
            <w:shd w:val="clear" w:color="auto" w:fill="F2F2F2"/>
          </w:tcPr>
          <w:p w14:paraId="233F9648" w14:textId="77777777" w:rsidR="00FF3CB9" w:rsidRDefault="00FF3CB9">
            <w:pPr>
              <w:rPr>
                <w:color w:val="171717"/>
              </w:rPr>
            </w:pPr>
          </w:p>
        </w:tc>
        <w:tc>
          <w:tcPr>
            <w:tcW w:w="1800" w:type="dxa"/>
            <w:tcBorders>
              <w:left w:val="nil"/>
            </w:tcBorders>
          </w:tcPr>
          <w:p w14:paraId="59750705" w14:textId="77777777" w:rsidR="00FF3CB9" w:rsidRDefault="00FF3CB9">
            <w:pPr>
              <w:jc w:val="right"/>
              <w:rPr>
                <w:color w:val="171717"/>
              </w:rPr>
            </w:pPr>
          </w:p>
        </w:tc>
      </w:tr>
      <w:tr w:rsidR="00FF3CB9" w14:paraId="5F7BA2BF" w14:textId="77777777">
        <w:trPr>
          <w:trHeight w:val="276"/>
        </w:trPr>
        <w:tc>
          <w:tcPr>
            <w:tcW w:w="810" w:type="dxa"/>
          </w:tcPr>
          <w:p w14:paraId="52219873" w14:textId="77777777" w:rsidR="00FF3CB9" w:rsidRDefault="00FF3CB9">
            <w:pPr>
              <w:jc w:val="right"/>
              <w:rPr>
                <w:color w:val="000000"/>
              </w:rPr>
            </w:pPr>
          </w:p>
        </w:tc>
        <w:tc>
          <w:tcPr>
            <w:tcW w:w="6138" w:type="dxa"/>
            <w:tcBorders>
              <w:left w:val="nil"/>
            </w:tcBorders>
          </w:tcPr>
          <w:p w14:paraId="6DE254A8" w14:textId="77777777" w:rsidR="00FF3CB9" w:rsidRDefault="00F612DD">
            <w:pPr>
              <w:rPr>
                <w:color w:val="171717"/>
              </w:rPr>
            </w:pPr>
            <w:r>
              <w:rPr>
                <w:color w:val="171717"/>
              </w:rPr>
              <w:t>Firm’s approach to addressing our challenges</w:t>
            </w:r>
          </w:p>
        </w:tc>
        <w:tc>
          <w:tcPr>
            <w:tcW w:w="1782" w:type="dxa"/>
            <w:tcBorders>
              <w:left w:val="nil"/>
            </w:tcBorders>
            <w:shd w:val="clear" w:color="auto" w:fill="F2F2F2"/>
          </w:tcPr>
          <w:p w14:paraId="1ED6ABEA" w14:textId="77777777" w:rsidR="00FF3CB9" w:rsidRDefault="00FF3CB9">
            <w:pPr>
              <w:rPr>
                <w:color w:val="171717"/>
              </w:rPr>
            </w:pPr>
          </w:p>
        </w:tc>
        <w:tc>
          <w:tcPr>
            <w:tcW w:w="1800" w:type="dxa"/>
            <w:tcBorders>
              <w:left w:val="nil"/>
            </w:tcBorders>
          </w:tcPr>
          <w:p w14:paraId="2C8E05A7" w14:textId="77777777" w:rsidR="00FF3CB9" w:rsidRDefault="00FF3CB9">
            <w:pPr>
              <w:jc w:val="right"/>
              <w:rPr>
                <w:color w:val="171717"/>
              </w:rPr>
            </w:pPr>
          </w:p>
        </w:tc>
      </w:tr>
      <w:tr w:rsidR="00FF3CB9" w14:paraId="6035CC23" w14:textId="77777777">
        <w:trPr>
          <w:trHeight w:val="59"/>
        </w:trPr>
        <w:tc>
          <w:tcPr>
            <w:tcW w:w="6948" w:type="dxa"/>
            <w:gridSpan w:val="2"/>
            <w:tcBorders>
              <w:bottom w:val="single" w:sz="4" w:space="0" w:color="4472C4"/>
            </w:tcBorders>
            <w:shd w:val="clear" w:color="auto" w:fill="auto"/>
          </w:tcPr>
          <w:p w14:paraId="251F5361" w14:textId="77777777" w:rsidR="00FF3CB9" w:rsidRDefault="00FF3CB9">
            <w:pPr>
              <w:rPr>
                <w:color w:val="171717"/>
              </w:rPr>
            </w:pPr>
          </w:p>
        </w:tc>
        <w:tc>
          <w:tcPr>
            <w:tcW w:w="1782" w:type="dxa"/>
            <w:tcBorders>
              <w:left w:val="nil"/>
              <w:bottom w:val="single" w:sz="4" w:space="0" w:color="4472C4"/>
            </w:tcBorders>
            <w:shd w:val="clear" w:color="auto" w:fill="F2F2F2"/>
          </w:tcPr>
          <w:p w14:paraId="3DCE697C" w14:textId="77777777" w:rsidR="00FF3CB9" w:rsidRDefault="00FF3CB9">
            <w:pPr>
              <w:rPr>
                <w:color w:val="171717"/>
              </w:rPr>
            </w:pPr>
          </w:p>
        </w:tc>
        <w:tc>
          <w:tcPr>
            <w:tcW w:w="1800" w:type="dxa"/>
            <w:tcBorders>
              <w:left w:val="nil"/>
              <w:bottom w:val="single" w:sz="4" w:space="0" w:color="4472C4"/>
            </w:tcBorders>
          </w:tcPr>
          <w:p w14:paraId="32B18B32" w14:textId="77777777" w:rsidR="00FF3CB9" w:rsidRDefault="00FF3CB9">
            <w:pPr>
              <w:jc w:val="right"/>
              <w:rPr>
                <w:color w:val="171717"/>
              </w:rPr>
            </w:pPr>
          </w:p>
        </w:tc>
      </w:tr>
      <w:tr w:rsidR="00FF3CB9" w14:paraId="0D504103" w14:textId="77777777">
        <w:trPr>
          <w:trHeight w:val="290"/>
        </w:trPr>
        <w:tc>
          <w:tcPr>
            <w:tcW w:w="6948" w:type="dxa"/>
            <w:gridSpan w:val="2"/>
            <w:tcBorders>
              <w:top w:val="single" w:sz="4" w:space="0" w:color="4472C4"/>
            </w:tcBorders>
          </w:tcPr>
          <w:p w14:paraId="0AE545CA" w14:textId="77777777" w:rsidR="00FF3CB9" w:rsidRDefault="00F612DD">
            <w:pPr>
              <w:rPr>
                <w:color w:val="44546A"/>
              </w:rPr>
            </w:pPr>
            <w:r>
              <w:rPr>
                <w:color w:val="44546A"/>
              </w:rPr>
              <w:t>Understanding our industry</w:t>
            </w:r>
          </w:p>
        </w:tc>
        <w:tc>
          <w:tcPr>
            <w:tcW w:w="1782" w:type="dxa"/>
            <w:tcBorders>
              <w:top w:val="single" w:sz="4" w:space="0" w:color="4472C4"/>
              <w:left w:val="nil"/>
            </w:tcBorders>
            <w:shd w:val="clear" w:color="auto" w:fill="F2F2F2"/>
          </w:tcPr>
          <w:p w14:paraId="18B31F84" w14:textId="77777777" w:rsidR="00FF3CB9" w:rsidRDefault="00F612DD">
            <w:pPr>
              <w:jc w:val="center"/>
              <w:rPr>
                <w:b/>
                <w:color w:val="171717"/>
              </w:rPr>
            </w:pPr>
            <w:r>
              <w:rPr>
                <w:b/>
                <w:color w:val="171717"/>
              </w:rPr>
              <w:t>0-20</w:t>
            </w:r>
          </w:p>
        </w:tc>
        <w:tc>
          <w:tcPr>
            <w:tcW w:w="1800" w:type="dxa"/>
            <w:tcBorders>
              <w:top w:val="single" w:sz="4" w:space="0" w:color="4472C4"/>
              <w:left w:val="nil"/>
            </w:tcBorders>
          </w:tcPr>
          <w:p w14:paraId="2ACCC938" w14:textId="77777777" w:rsidR="00FF3CB9" w:rsidRDefault="00FF3CB9">
            <w:pPr>
              <w:rPr>
                <w:b/>
                <w:color w:val="171717"/>
              </w:rPr>
            </w:pPr>
          </w:p>
        </w:tc>
      </w:tr>
      <w:tr w:rsidR="00FF3CB9" w14:paraId="075D173C" w14:textId="77777777">
        <w:trPr>
          <w:trHeight w:val="276"/>
        </w:trPr>
        <w:tc>
          <w:tcPr>
            <w:tcW w:w="810" w:type="dxa"/>
          </w:tcPr>
          <w:p w14:paraId="5ADAD77F" w14:textId="77777777" w:rsidR="00FF3CB9" w:rsidRDefault="00FF3CB9">
            <w:pPr>
              <w:jc w:val="right"/>
              <w:rPr>
                <w:color w:val="000000"/>
              </w:rPr>
            </w:pPr>
          </w:p>
        </w:tc>
        <w:tc>
          <w:tcPr>
            <w:tcW w:w="6138" w:type="dxa"/>
            <w:tcBorders>
              <w:left w:val="nil"/>
            </w:tcBorders>
          </w:tcPr>
          <w:p w14:paraId="188A00F3" w14:textId="77777777" w:rsidR="00FF3CB9" w:rsidRDefault="00F612DD">
            <w:pPr>
              <w:rPr>
                <w:color w:val="171717"/>
              </w:rPr>
            </w:pPr>
            <w:r>
              <w:rPr>
                <w:color w:val="171717"/>
              </w:rPr>
              <w:t>Prior experience working similar organizations on similar projects</w:t>
            </w:r>
          </w:p>
        </w:tc>
        <w:tc>
          <w:tcPr>
            <w:tcW w:w="1782" w:type="dxa"/>
            <w:tcBorders>
              <w:left w:val="nil"/>
            </w:tcBorders>
            <w:shd w:val="clear" w:color="auto" w:fill="F2F2F2"/>
          </w:tcPr>
          <w:p w14:paraId="01532DA4" w14:textId="77777777" w:rsidR="00FF3CB9" w:rsidRDefault="00FF3CB9">
            <w:pPr>
              <w:rPr>
                <w:color w:val="171717"/>
              </w:rPr>
            </w:pPr>
          </w:p>
        </w:tc>
        <w:tc>
          <w:tcPr>
            <w:tcW w:w="1800" w:type="dxa"/>
            <w:tcBorders>
              <w:left w:val="nil"/>
            </w:tcBorders>
          </w:tcPr>
          <w:p w14:paraId="6F0AAB5E" w14:textId="77777777" w:rsidR="00FF3CB9" w:rsidRDefault="00FF3CB9">
            <w:pPr>
              <w:jc w:val="right"/>
              <w:rPr>
                <w:color w:val="171717"/>
              </w:rPr>
            </w:pPr>
          </w:p>
        </w:tc>
      </w:tr>
      <w:tr w:rsidR="00FF3CB9" w14:paraId="11CDC722" w14:textId="77777777">
        <w:trPr>
          <w:trHeight w:val="276"/>
        </w:trPr>
        <w:tc>
          <w:tcPr>
            <w:tcW w:w="810" w:type="dxa"/>
          </w:tcPr>
          <w:p w14:paraId="19510EF9" w14:textId="77777777" w:rsidR="00FF3CB9" w:rsidRDefault="00FF3CB9">
            <w:pPr>
              <w:jc w:val="right"/>
              <w:rPr>
                <w:color w:val="000000"/>
              </w:rPr>
            </w:pPr>
          </w:p>
        </w:tc>
        <w:tc>
          <w:tcPr>
            <w:tcW w:w="6138" w:type="dxa"/>
            <w:tcBorders>
              <w:left w:val="nil"/>
            </w:tcBorders>
          </w:tcPr>
          <w:p w14:paraId="55B82672" w14:textId="77777777" w:rsidR="00FF3CB9" w:rsidRDefault="00F612DD">
            <w:pPr>
              <w:rPr>
                <w:color w:val="171717"/>
              </w:rPr>
            </w:pPr>
            <w:r>
              <w:rPr>
                <w:color w:val="171717"/>
              </w:rPr>
              <w:t>Prior experience providing additional services to organizations like CTEHT</w:t>
            </w:r>
          </w:p>
        </w:tc>
        <w:tc>
          <w:tcPr>
            <w:tcW w:w="1782" w:type="dxa"/>
            <w:tcBorders>
              <w:left w:val="nil"/>
            </w:tcBorders>
            <w:shd w:val="clear" w:color="auto" w:fill="F2F2F2"/>
          </w:tcPr>
          <w:p w14:paraId="14A7C1E7" w14:textId="77777777" w:rsidR="00FF3CB9" w:rsidRDefault="00FF3CB9">
            <w:pPr>
              <w:rPr>
                <w:color w:val="171717"/>
              </w:rPr>
            </w:pPr>
          </w:p>
        </w:tc>
        <w:tc>
          <w:tcPr>
            <w:tcW w:w="1800" w:type="dxa"/>
            <w:tcBorders>
              <w:left w:val="nil"/>
            </w:tcBorders>
          </w:tcPr>
          <w:p w14:paraId="02C67045" w14:textId="77777777" w:rsidR="00FF3CB9" w:rsidRDefault="00FF3CB9">
            <w:pPr>
              <w:jc w:val="right"/>
              <w:rPr>
                <w:color w:val="171717"/>
              </w:rPr>
            </w:pPr>
          </w:p>
        </w:tc>
      </w:tr>
      <w:tr w:rsidR="00FF3CB9" w14:paraId="2635D9AE" w14:textId="77777777">
        <w:trPr>
          <w:trHeight w:val="290"/>
        </w:trPr>
        <w:tc>
          <w:tcPr>
            <w:tcW w:w="6948" w:type="dxa"/>
            <w:gridSpan w:val="2"/>
            <w:tcBorders>
              <w:bottom w:val="single" w:sz="4" w:space="0" w:color="4472C4"/>
            </w:tcBorders>
            <w:shd w:val="clear" w:color="auto" w:fill="auto"/>
          </w:tcPr>
          <w:p w14:paraId="1E5D2272" w14:textId="77777777" w:rsidR="00FF3CB9" w:rsidRDefault="00FF3CB9">
            <w:pPr>
              <w:rPr>
                <w:b/>
                <w:color w:val="171717"/>
              </w:rPr>
            </w:pPr>
          </w:p>
        </w:tc>
        <w:tc>
          <w:tcPr>
            <w:tcW w:w="1782" w:type="dxa"/>
            <w:tcBorders>
              <w:left w:val="nil"/>
              <w:bottom w:val="single" w:sz="4" w:space="0" w:color="4472C4"/>
            </w:tcBorders>
            <w:shd w:val="clear" w:color="auto" w:fill="F2F2F2"/>
          </w:tcPr>
          <w:p w14:paraId="75FF37A4" w14:textId="77777777" w:rsidR="00FF3CB9" w:rsidRDefault="00FF3CB9">
            <w:pPr>
              <w:jc w:val="center"/>
              <w:rPr>
                <w:b/>
                <w:color w:val="171717"/>
              </w:rPr>
            </w:pPr>
          </w:p>
        </w:tc>
        <w:tc>
          <w:tcPr>
            <w:tcW w:w="1800" w:type="dxa"/>
            <w:tcBorders>
              <w:left w:val="nil"/>
              <w:bottom w:val="single" w:sz="4" w:space="0" w:color="4472C4"/>
            </w:tcBorders>
          </w:tcPr>
          <w:p w14:paraId="5B0692AD" w14:textId="77777777" w:rsidR="00FF3CB9" w:rsidRDefault="00FF3CB9">
            <w:pPr>
              <w:jc w:val="right"/>
              <w:rPr>
                <w:color w:val="171717"/>
              </w:rPr>
            </w:pPr>
          </w:p>
        </w:tc>
      </w:tr>
      <w:tr w:rsidR="00FF3CB9" w14:paraId="02A2528A" w14:textId="77777777">
        <w:trPr>
          <w:trHeight w:val="290"/>
        </w:trPr>
        <w:tc>
          <w:tcPr>
            <w:tcW w:w="6948" w:type="dxa"/>
            <w:gridSpan w:val="2"/>
            <w:tcBorders>
              <w:top w:val="single" w:sz="4" w:space="0" w:color="4472C4"/>
            </w:tcBorders>
            <w:shd w:val="clear" w:color="auto" w:fill="auto"/>
          </w:tcPr>
          <w:p w14:paraId="7AECB216" w14:textId="77777777" w:rsidR="00FF3CB9" w:rsidRDefault="00F612DD">
            <w:pPr>
              <w:rPr>
                <w:color w:val="44546A"/>
              </w:rPr>
            </w:pPr>
            <w:r>
              <w:rPr>
                <w:color w:val="44546A"/>
              </w:rPr>
              <w:t xml:space="preserve">Organization, </w:t>
            </w:r>
            <w:proofErr w:type="gramStart"/>
            <w:r>
              <w:rPr>
                <w:color w:val="44546A"/>
              </w:rPr>
              <w:t>size</w:t>
            </w:r>
            <w:proofErr w:type="gramEnd"/>
            <w:r>
              <w:rPr>
                <w:color w:val="44546A"/>
              </w:rPr>
              <w:t xml:space="preserve"> and structure of proposer's firm</w:t>
            </w:r>
          </w:p>
        </w:tc>
        <w:tc>
          <w:tcPr>
            <w:tcW w:w="1782" w:type="dxa"/>
            <w:tcBorders>
              <w:top w:val="single" w:sz="4" w:space="0" w:color="4472C4"/>
              <w:left w:val="nil"/>
            </w:tcBorders>
            <w:shd w:val="clear" w:color="auto" w:fill="F2F2F2"/>
          </w:tcPr>
          <w:p w14:paraId="6578F9F0" w14:textId="77777777" w:rsidR="00FF3CB9" w:rsidRDefault="00F612DD">
            <w:pPr>
              <w:jc w:val="center"/>
              <w:rPr>
                <w:b/>
                <w:color w:val="171717"/>
              </w:rPr>
            </w:pPr>
            <w:r>
              <w:rPr>
                <w:b/>
                <w:color w:val="171717"/>
              </w:rPr>
              <w:t>0-5</w:t>
            </w:r>
          </w:p>
        </w:tc>
        <w:tc>
          <w:tcPr>
            <w:tcW w:w="1800" w:type="dxa"/>
            <w:tcBorders>
              <w:top w:val="single" w:sz="4" w:space="0" w:color="4472C4"/>
              <w:left w:val="nil"/>
            </w:tcBorders>
          </w:tcPr>
          <w:p w14:paraId="6D196771" w14:textId="77777777" w:rsidR="00FF3CB9" w:rsidRDefault="00FF3CB9">
            <w:pPr>
              <w:jc w:val="right"/>
              <w:rPr>
                <w:color w:val="171717"/>
              </w:rPr>
            </w:pPr>
          </w:p>
        </w:tc>
      </w:tr>
      <w:tr w:rsidR="00FF3CB9" w14:paraId="7E6B5BB6" w14:textId="77777777">
        <w:trPr>
          <w:trHeight w:val="276"/>
        </w:trPr>
        <w:tc>
          <w:tcPr>
            <w:tcW w:w="810" w:type="dxa"/>
            <w:shd w:val="clear" w:color="auto" w:fill="auto"/>
          </w:tcPr>
          <w:p w14:paraId="28452E9C" w14:textId="77777777" w:rsidR="00FF3CB9" w:rsidRDefault="00FF3CB9">
            <w:pPr>
              <w:jc w:val="right"/>
              <w:rPr>
                <w:color w:val="000000"/>
              </w:rPr>
            </w:pPr>
          </w:p>
        </w:tc>
        <w:tc>
          <w:tcPr>
            <w:tcW w:w="6138" w:type="dxa"/>
            <w:tcBorders>
              <w:left w:val="nil"/>
            </w:tcBorders>
            <w:shd w:val="clear" w:color="auto" w:fill="auto"/>
          </w:tcPr>
          <w:p w14:paraId="0119CC2D" w14:textId="77777777" w:rsidR="00FF3CB9" w:rsidRDefault="00F612DD">
            <w:pPr>
              <w:rPr>
                <w:color w:val="171717"/>
              </w:rPr>
            </w:pPr>
            <w:r>
              <w:rPr>
                <w:color w:val="171717"/>
              </w:rPr>
              <w:t>Adequate size of the firm</w:t>
            </w:r>
          </w:p>
        </w:tc>
        <w:tc>
          <w:tcPr>
            <w:tcW w:w="1782" w:type="dxa"/>
            <w:tcBorders>
              <w:left w:val="nil"/>
            </w:tcBorders>
            <w:shd w:val="clear" w:color="auto" w:fill="F2F2F2"/>
          </w:tcPr>
          <w:p w14:paraId="55BA98FD" w14:textId="77777777" w:rsidR="00FF3CB9" w:rsidRDefault="00FF3CB9">
            <w:pPr>
              <w:rPr>
                <w:color w:val="171717"/>
              </w:rPr>
            </w:pPr>
          </w:p>
        </w:tc>
        <w:tc>
          <w:tcPr>
            <w:tcW w:w="1800" w:type="dxa"/>
            <w:tcBorders>
              <w:left w:val="nil"/>
            </w:tcBorders>
          </w:tcPr>
          <w:p w14:paraId="728BF60E" w14:textId="77777777" w:rsidR="00FF3CB9" w:rsidRDefault="00FF3CB9">
            <w:pPr>
              <w:jc w:val="right"/>
              <w:rPr>
                <w:color w:val="171717"/>
              </w:rPr>
            </w:pPr>
          </w:p>
        </w:tc>
      </w:tr>
      <w:tr w:rsidR="00FF3CB9" w14:paraId="15F32068" w14:textId="77777777">
        <w:trPr>
          <w:trHeight w:val="276"/>
        </w:trPr>
        <w:tc>
          <w:tcPr>
            <w:tcW w:w="810" w:type="dxa"/>
            <w:shd w:val="clear" w:color="auto" w:fill="auto"/>
          </w:tcPr>
          <w:p w14:paraId="77AA5338" w14:textId="77777777" w:rsidR="00FF3CB9" w:rsidRDefault="00FF3CB9">
            <w:pPr>
              <w:jc w:val="right"/>
              <w:rPr>
                <w:color w:val="000000"/>
              </w:rPr>
            </w:pPr>
          </w:p>
        </w:tc>
        <w:tc>
          <w:tcPr>
            <w:tcW w:w="6138" w:type="dxa"/>
            <w:tcBorders>
              <w:left w:val="nil"/>
            </w:tcBorders>
            <w:shd w:val="clear" w:color="auto" w:fill="auto"/>
          </w:tcPr>
          <w:p w14:paraId="5C478028" w14:textId="77777777" w:rsidR="00FF3CB9" w:rsidRDefault="00F612DD">
            <w:pPr>
              <w:rPr>
                <w:color w:val="171717"/>
              </w:rPr>
            </w:pPr>
            <w:r>
              <w:rPr>
                <w:color w:val="171717"/>
              </w:rPr>
              <w:t>Industry specialization</w:t>
            </w:r>
          </w:p>
        </w:tc>
        <w:tc>
          <w:tcPr>
            <w:tcW w:w="1782" w:type="dxa"/>
            <w:tcBorders>
              <w:left w:val="nil"/>
            </w:tcBorders>
            <w:shd w:val="clear" w:color="auto" w:fill="F2F2F2"/>
          </w:tcPr>
          <w:p w14:paraId="3E0C5F44" w14:textId="77777777" w:rsidR="00FF3CB9" w:rsidRDefault="00FF3CB9">
            <w:pPr>
              <w:rPr>
                <w:color w:val="171717"/>
              </w:rPr>
            </w:pPr>
          </w:p>
        </w:tc>
        <w:tc>
          <w:tcPr>
            <w:tcW w:w="1800" w:type="dxa"/>
            <w:tcBorders>
              <w:left w:val="nil"/>
            </w:tcBorders>
          </w:tcPr>
          <w:p w14:paraId="7BAF7A48" w14:textId="77777777" w:rsidR="00FF3CB9" w:rsidRDefault="00FF3CB9">
            <w:pPr>
              <w:jc w:val="right"/>
              <w:rPr>
                <w:color w:val="171717"/>
              </w:rPr>
            </w:pPr>
          </w:p>
        </w:tc>
      </w:tr>
      <w:tr w:rsidR="00FF3CB9" w14:paraId="1EF137F0" w14:textId="77777777">
        <w:trPr>
          <w:trHeight w:val="276"/>
        </w:trPr>
        <w:tc>
          <w:tcPr>
            <w:tcW w:w="6948" w:type="dxa"/>
            <w:gridSpan w:val="2"/>
            <w:tcBorders>
              <w:bottom w:val="single" w:sz="4" w:space="0" w:color="4472C4"/>
            </w:tcBorders>
            <w:shd w:val="clear" w:color="auto" w:fill="auto"/>
          </w:tcPr>
          <w:p w14:paraId="2B2F0030" w14:textId="77777777" w:rsidR="00FF3CB9" w:rsidRDefault="00FF3CB9">
            <w:pPr>
              <w:jc w:val="right"/>
              <w:rPr>
                <w:color w:val="171717"/>
              </w:rPr>
            </w:pPr>
          </w:p>
        </w:tc>
        <w:tc>
          <w:tcPr>
            <w:tcW w:w="1782" w:type="dxa"/>
            <w:tcBorders>
              <w:left w:val="nil"/>
              <w:bottom w:val="single" w:sz="4" w:space="0" w:color="4472C4"/>
            </w:tcBorders>
            <w:shd w:val="clear" w:color="auto" w:fill="F2F2F2"/>
          </w:tcPr>
          <w:p w14:paraId="4526F313" w14:textId="77777777" w:rsidR="00FF3CB9" w:rsidRDefault="00FF3CB9">
            <w:pPr>
              <w:jc w:val="right"/>
              <w:rPr>
                <w:color w:val="171717"/>
              </w:rPr>
            </w:pPr>
          </w:p>
        </w:tc>
        <w:tc>
          <w:tcPr>
            <w:tcW w:w="1800" w:type="dxa"/>
            <w:tcBorders>
              <w:left w:val="nil"/>
              <w:bottom w:val="single" w:sz="4" w:space="0" w:color="4472C4"/>
            </w:tcBorders>
          </w:tcPr>
          <w:p w14:paraId="0247FE3E" w14:textId="77777777" w:rsidR="00FF3CB9" w:rsidRDefault="00FF3CB9">
            <w:pPr>
              <w:jc w:val="right"/>
              <w:rPr>
                <w:color w:val="171717"/>
              </w:rPr>
            </w:pPr>
          </w:p>
        </w:tc>
      </w:tr>
      <w:tr w:rsidR="00FF3CB9" w14:paraId="08F25CBA" w14:textId="77777777">
        <w:trPr>
          <w:trHeight w:val="290"/>
        </w:trPr>
        <w:tc>
          <w:tcPr>
            <w:tcW w:w="6948" w:type="dxa"/>
            <w:gridSpan w:val="2"/>
            <w:tcBorders>
              <w:top w:val="single" w:sz="4" w:space="0" w:color="4472C4"/>
            </w:tcBorders>
            <w:shd w:val="clear" w:color="auto" w:fill="auto"/>
          </w:tcPr>
          <w:p w14:paraId="26FBBA7F" w14:textId="77777777" w:rsidR="00FF3CB9" w:rsidRDefault="00F612DD">
            <w:pPr>
              <w:rPr>
                <w:color w:val="44546A"/>
              </w:rPr>
            </w:pPr>
            <w:r>
              <w:rPr>
                <w:color w:val="44546A"/>
              </w:rPr>
              <w:t>Qualifications of staff to be assigned to the project</w:t>
            </w:r>
          </w:p>
        </w:tc>
        <w:tc>
          <w:tcPr>
            <w:tcW w:w="1782" w:type="dxa"/>
            <w:tcBorders>
              <w:top w:val="single" w:sz="4" w:space="0" w:color="4472C4"/>
              <w:left w:val="nil"/>
            </w:tcBorders>
            <w:shd w:val="clear" w:color="auto" w:fill="F2F2F2"/>
          </w:tcPr>
          <w:p w14:paraId="222E6F7B" w14:textId="77777777" w:rsidR="00FF3CB9" w:rsidRDefault="00F612DD">
            <w:pPr>
              <w:jc w:val="center"/>
              <w:rPr>
                <w:b/>
                <w:color w:val="171717"/>
              </w:rPr>
            </w:pPr>
            <w:r>
              <w:rPr>
                <w:b/>
                <w:color w:val="171717"/>
              </w:rPr>
              <w:t>0-20</w:t>
            </w:r>
          </w:p>
        </w:tc>
        <w:tc>
          <w:tcPr>
            <w:tcW w:w="1800" w:type="dxa"/>
            <w:tcBorders>
              <w:top w:val="single" w:sz="4" w:space="0" w:color="4472C4"/>
              <w:left w:val="nil"/>
            </w:tcBorders>
          </w:tcPr>
          <w:p w14:paraId="6A779740" w14:textId="77777777" w:rsidR="00FF3CB9" w:rsidRDefault="00FF3CB9">
            <w:pPr>
              <w:jc w:val="right"/>
              <w:rPr>
                <w:color w:val="171717"/>
              </w:rPr>
            </w:pPr>
          </w:p>
        </w:tc>
      </w:tr>
      <w:tr w:rsidR="00FF3CB9" w14:paraId="6CDD4F9A" w14:textId="77777777">
        <w:trPr>
          <w:trHeight w:val="276"/>
        </w:trPr>
        <w:tc>
          <w:tcPr>
            <w:tcW w:w="810" w:type="dxa"/>
            <w:shd w:val="clear" w:color="auto" w:fill="auto"/>
          </w:tcPr>
          <w:p w14:paraId="54DC0351" w14:textId="77777777" w:rsidR="00FF3CB9" w:rsidRDefault="00FF3CB9">
            <w:pPr>
              <w:jc w:val="right"/>
              <w:rPr>
                <w:color w:val="000000"/>
              </w:rPr>
            </w:pPr>
          </w:p>
        </w:tc>
        <w:tc>
          <w:tcPr>
            <w:tcW w:w="6138" w:type="dxa"/>
            <w:tcBorders>
              <w:left w:val="nil"/>
            </w:tcBorders>
            <w:shd w:val="clear" w:color="auto" w:fill="auto"/>
          </w:tcPr>
          <w:p w14:paraId="177819AA" w14:textId="77777777" w:rsidR="00FF3CB9" w:rsidRDefault="00F612DD">
            <w:pPr>
              <w:rPr>
                <w:color w:val="171717"/>
              </w:rPr>
            </w:pPr>
            <w:r>
              <w:rPr>
                <w:color w:val="171717"/>
              </w:rPr>
              <w:t>Consulting team makeup</w:t>
            </w:r>
          </w:p>
        </w:tc>
        <w:tc>
          <w:tcPr>
            <w:tcW w:w="1782" w:type="dxa"/>
            <w:tcBorders>
              <w:left w:val="nil"/>
            </w:tcBorders>
            <w:shd w:val="clear" w:color="auto" w:fill="F2F2F2"/>
          </w:tcPr>
          <w:p w14:paraId="757D3D10" w14:textId="77777777" w:rsidR="00FF3CB9" w:rsidRDefault="00FF3CB9">
            <w:pPr>
              <w:rPr>
                <w:color w:val="171717"/>
              </w:rPr>
            </w:pPr>
          </w:p>
        </w:tc>
        <w:tc>
          <w:tcPr>
            <w:tcW w:w="1800" w:type="dxa"/>
            <w:tcBorders>
              <w:left w:val="nil"/>
            </w:tcBorders>
          </w:tcPr>
          <w:p w14:paraId="609C7264" w14:textId="77777777" w:rsidR="00FF3CB9" w:rsidRDefault="00FF3CB9">
            <w:pPr>
              <w:jc w:val="right"/>
              <w:rPr>
                <w:color w:val="171717"/>
              </w:rPr>
            </w:pPr>
          </w:p>
        </w:tc>
      </w:tr>
      <w:tr w:rsidR="00FF3CB9" w14:paraId="6D8D03B9" w14:textId="77777777">
        <w:trPr>
          <w:trHeight w:val="276"/>
        </w:trPr>
        <w:tc>
          <w:tcPr>
            <w:tcW w:w="810" w:type="dxa"/>
            <w:shd w:val="clear" w:color="auto" w:fill="auto"/>
          </w:tcPr>
          <w:p w14:paraId="0143A8A8" w14:textId="77777777" w:rsidR="00FF3CB9" w:rsidRDefault="00FF3CB9">
            <w:pPr>
              <w:jc w:val="right"/>
              <w:rPr>
                <w:color w:val="000000"/>
              </w:rPr>
            </w:pPr>
          </w:p>
        </w:tc>
        <w:tc>
          <w:tcPr>
            <w:tcW w:w="6138" w:type="dxa"/>
            <w:tcBorders>
              <w:left w:val="nil"/>
            </w:tcBorders>
            <w:shd w:val="clear" w:color="auto" w:fill="auto"/>
          </w:tcPr>
          <w:p w14:paraId="1BA9E31D" w14:textId="77777777" w:rsidR="00FF3CB9" w:rsidRDefault="00F612DD">
            <w:pPr>
              <w:rPr>
                <w:color w:val="171717"/>
              </w:rPr>
            </w:pPr>
            <w:r>
              <w:rPr>
                <w:color w:val="171717"/>
              </w:rPr>
              <w:t>Prior experience of the individual consulting team members</w:t>
            </w:r>
          </w:p>
        </w:tc>
        <w:tc>
          <w:tcPr>
            <w:tcW w:w="1782" w:type="dxa"/>
            <w:tcBorders>
              <w:left w:val="nil"/>
            </w:tcBorders>
            <w:shd w:val="clear" w:color="auto" w:fill="F2F2F2"/>
          </w:tcPr>
          <w:p w14:paraId="5F7A9E36" w14:textId="77777777" w:rsidR="00FF3CB9" w:rsidRDefault="00FF3CB9">
            <w:pPr>
              <w:rPr>
                <w:color w:val="171717"/>
              </w:rPr>
            </w:pPr>
          </w:p>
        </w:tc>
        <w:tc>
          <w:tcPr>
            <w:tcW w:w="1800" w:type="dxa"/>
            <w:tcBorders>
              <w:left w:val="nil"/>
            </w:tcBorders>
          </w:tcPr>
          <w:p w14:paraId="7E145850" w14:textId="77777777" w:rsidR="00FF3CB9" w:rsidRDefault="00FF3CB9">
            <w:pPr>
              <w:jc w:val="right"/>
              <w:rPr>
                <w:color w:val="171717"/>
              </w:rPr>
            </w:pPr>
          </w:p>
        </w:tc>
      </w:tr>
      <w:tr w:rsidR="00FF3CB9" w14:paraId="5F1FAF52" w14:textId="77777777">
        <w:trPr>
          <w:trHeight w:val="276"/>
        </w:trPr>
        <w:tc>
          <w:tcPr>
            <w:tcW w:w="6948" w:type="dxa"/>
            <w:gridSpan w:val="2"/>
            <w:tcBorders>
              <w:bottom w:val="single" w:sz="4" w:space="0" w:color="4472C4"/>
            </w:tcBorders>
            <w:shd w:val="clear" w:color="auto" w:fill="auto"/>
          </w:tcPr>
          <w:p w14:paraId="55D4CA6A" w14:textId="77777777" w:rsidR="00FF3CB9" w:rsidRDefault="00FF3CB9">
            <w:pPr>
              <w:jc w:val="right"/>
              <w:rPr>
                <w:color w:val="171717"/>
              </w:rPr>
            </w:pPr>
          </w:p>
        </w:tc>
        <w:tc>
          <w:tcPr>
            <w:tcW w:w="1782" w:type="dxa"/>
            <w:tcBorders>
              <w:left w:val="nil"/>
              <w:bottom w:val="single" w:sz="4" w:space="0" w:color="4472C4"/>
            </w:tcBorders>
            <w:shd w:val="clear" w:color="auto" w:fill="F2F2F2"/>
          </w:tcPr>
          <w:p w14:paraId="5F66283C" w14:textId="77777777" w:rsidR="00FF3CB9" w:rsidRDefault="00FF3CB9">
            <w:pPr>
              <w:jc w:val="right"/>
              <w:rPr>
                <w:color w:val="171717"/>
              </w:rPr>
            </w:pPr>
          </w:p>
        </w:tc>
        <w:tc>
          <w:tcPr>
            <w:tcW w:w="1800" w:type="dxa"/>
            <w:tcBorders>
              <w:left w:val="nil"/>
              <w:bottom w:val="single" w:sz="4" w:space="0" w:color="4472C4"/>
            </w:tcBorders>
          </w:tcPr>
          <w:p w14:paraId="6D227CEE" w14:textId="77777777" w:rsidR="00FF3CB9" w:rsidRDefault="00FF3CB9">
            <w:pPr>
              <w:jc w:val="right"/>
              <w:rPr>
                <w:color w:val="171717"/>
              </w:rPr>
            </w:pPr>
          </w:p>
        </w:tc>
      </w:tr>
      <w:tr w:rsidR="00FF3CB9" w14:paraId="1FB0B388" w14:textId="77777777">
        <w:trPr>
          <w:trHeight w:val="290"/>
        </w:trPr>
        <w:tc>
          <w:tcPr>
            <w:tcW w:w="6948" w:type="dxa"/>
            <w:gridSpan w:val="2"/>
            <w:tcBorders>
              <w:top w:val="single" w:sz="4" w:space="0" w:color="4472C4"/>
            </w:tcBorders>
            <w:shd w:val="clear" w:color="auto" w:fill="auto"/>
          </w:tcPr>
          <w:p w14:paraId="5D95B62D" w14:textId="77777777" w:rsidR="00FF3CB9" w:rsidRDefault="00F612DD">
            <w:pPr>
              <w:rPr>
                <w:color w:val="44546A"/>
              </w:rPr>
            </w:pPr>
            <w:r>
              <w:rPr>
                <w:color w:val="44546A"/>
              </w:rPr>
              <w:t>Proposer’s approach to the engagement</w:t>
            </w:r>
          </w:p>
        </w:tc>
        <w:tc>
          <w:tcPr>
            <w:tcW w:w="1782" w:type="dxa"/>
            <w:tcBorders>
              <w:top w:val="single" w:sz="4" w:space="0" w:color="4472C4"/>
              <w:left w:val="nil"/>
            </w:tcBorders>
            <w:shd w:val="clear" w:color="auto" w:fill="F2F2F2"/>
          </w:tcPr>
          <w:p w14:paraId="537AD0EF" w14:textId="77777777" w:rsidR="00FF3CB9" w:rsidRDefault="00F612DD">
            <w:pPr>
              <w:jc w:val="center"/>
              <w:rPr>
                <w:b/>
                <w:color w:val="171717"/>
              </w:rPr>
            </w:pPr>
            <w:r>
              <w:rPr>
                <w:b/>
                <w:color w:val="171717"/>
              </w:rPr>
              <w:t>0-30</w:t>
            </w:r>
          </w:p>
        </w:tc>
        <w:tc>
          <w:tcPr>
            <w:tcW w:w="1800" w:type="dxa"/>
            <w:tcBorders>
              <w:top w:val="single" w:sz="4" w:space="0" w:color="4472C4"/>
              <w:left w:val="nil"/>
            </w:tcBorders>
          </w:tcPr>
          <w:p w14:paraId="29AE52F1" w14:textId="77777777" w:rsidR="00FF3CB9" w:rsidRDefault="00FF3CB9">
            <w:pPr>
              <w:jc w:val="right"/>
              <w:rPr>
                <w:color w:val="171717"/>
              </w:rPr>
            </w:pPr>
          </w:p>
        </w:tc>
      </w:tr>
      <w:tr w:rsidR="00FF3CB9" w14:paraId="3C02B3B8" w14:textId="77777777">
        <w:trPr>
          <w:trHeight w:val="300"/>
        </w:trPr>
        <w:tc>
          <w:tcPr>
            <w:tcW w:w="810" w:type="dxa"/>
            <w:shd w:val="clear" w:color="auto" w:fill="auto"/>
          </w:tcPr>
          <w:p w14:paraId="58E422ED" w14:textId="77777777" w:rsidR="00FF3CB9" w:rsidRDefault="00FF3CB9">
            <w:pPr>
              <w:rPr>
                <w:color w:val="000000"/>
              </w:rPr>
            </w:pPr>
          </w:p>
        </w:tc>
        <w:tc>
          <w:tcPr>
            <w:tcW w:w="6138" w:type="dxa"/>
            <w:tcBorders>
              <w:left w:val="nil"/>
            </w:tcBorders>
            <w:shd w:val="clear" w:color="auto" w:fill="auto"/>
          </w:tcPr>
          <w:p w14:paraId="431CB29E" w14:textId="77777777" w:rsidR="00FF3CB9" w:rsidRDefault="00F612DD">
            <w:pPr>
              <w:rPr>
                <w:color w:val="171717"/>
              </w:rPr>
            </w:pPr>
            <w:r>
              <w:rPr>
                <w:color w:val="171717"/>
              </w:rPr>
              <w:t>Comprehensive methodology</w:t>
            </w:r>
          </w:p>
          <w:p w14:paraId="3EFD2D0B" w14:textId="77777777" w:rsidR="00FF3CB9" w:rsidRDefault="00F612DD">
            <w:pPr>
              <w:rPr>
                <w:color w:val="171717"/>
              </w:rPr>
            </w:pPr>
            <w:r>
              <w:rPr>
                <w:color w:val="171717"/>
              </w:rPr>
              <w:t xml:space="preserve">Engages a variety of stakeholder </w:t>
            </w:r>
            <w:proofErr w:type="gramStart"/>
            <w:r>
              <w:rPr>
                <w:color w:val="171717"/>
              </w:rPr>
              <w:t>groups</w:t>
            </w:r>
            <w:proofErr w:type="gramEnd"/>
          </w:p>
          <w:p w14:paraId="11B5CA14" w14:textId="77777777" w:rsidR="00FF3CB9" w:rsidRDefault="00F612DD">
            <w:pPr>
              <w:rPr>
                <w:color w:val="171717"/>
              </w:rPr>
            </w:pPr>
            <w:r>
              <w:rPr>
                <w:color w:val="171717"/>
              </w:rPr>
              <w:t xml:space="preserve">Collaborates with key leadership to achieve the desired </w:t>
            </w:r>
            <w:proofErr w:type="gramStart"/>
            <w:r>
              <w:rPr>
                <w:color w:val="171717"/>
              </w:rPr>
              <w:t>outcomes</w:t>
            </w:r>
            <w:proofErr w:type="gramEnd"/>
          </w:p>
          <w:p w14:paraId="061614E5" w14:textId="77777777" w:rsidR="00FF3CB9" w:rsidRDefault="00F612DD">
            <w:pPr>
              <w:rPr>
                <w:color w:val="171717"/>
              </w:rPr>
            </w:pPr>
            <w:r>
              <w:rPr>
                <w:color w:val="171717"/>
              </w:rPr>
              <w:t>Delivers clear outcomes</w:t>
            </w:r>
          </w:p>
        </w:tc>
        <w:tc>
          <w:tcPr>
            <w:tcW w:w="1782" w:type="dxa"/>
            <w:tcBorders>
              <w:left w:val="nil"/>
            </w:tcBorders>
            <w:shd w:val="clear" w:color="auto" w:fill="F2F2F2"/>
          </w:tcPr>
          <w:p w14:paraId="182C4E70" w14:textId="77777777" w:rsidR="00FF3CB9" w:rsidRDefault="00FF3CB9">
            <w:pPr>
              <w:rPr>
                <w:color w:val="171717"/>
              </w:rPr>
            </w:pPr>
          </w:p>
        </w:tc>
        <w:tc>
          <w:tcPr>
            <w:tcW w:w="1800" w:type="dxa"/>
            <w:tcBorders>
              <w:left w:val="nil"/>
            </w:tcBorders>
          </w:tcPr>
          <w:p w14:paraId="76C9EFD5" w14:textId="77777777" w:rsidR="00FF3CB9" w:rsidRDefault="00FF3CB9">
            <w:pPr>
              <w:jc w:val="right"/>
              <w:rPr>
                <w:color w:val="171717"/>
              </w:rPr>
            </w:pPr>
          </w:p>
        </w:tc>
      </w:tr>
      <w:tr w:rsidR="00FF3CB9" w14:paraId="59779A40" w14:textId="77777777">
        <w:trPr>
          <w:trHeight w:val="276"/>
        </w:trPr>
        <w:tc>
          <w:tcPr>
            <w:tcW w:w="810" w:type="dxa"/>
            <w:shd w:val="clear" w:color="auto" w:fill="auto"/>
          </w:tcPr>
          <w:p w14:paraId="4EB55EB4" w14:textId="77777777" w:rsidR="00FF3CB9" w:rsidRDefault="00FF3CB9">
            <w:pPr>
              <w:jc w:val="right"/>
              <w:rPr>
                <w:color w:val="000000"/>
              </w:rPr>
            </w:pPr>
          </w:p>
        </w:tc>
        <w:tc>
          <w:tcPr>
            <w:tcW w:w="6138" w:type="dxa"/>
            <w:tcBorders>
              <w:left w:val="nil"/>
            </w:tcBorders>
            <w:shd w:val="clear" w:color="auto" w:fill="auto"/>
          </w:tcPr>
          <w:p w14:paraId="1EFEF676" w14:textId="77777777" w:rsidR="00FF3CB9" w:rsidRDefault="00F612DD">
            <w:pPr>
              <w:rPr>
                <w:color w:val="171717"/>
              </w:rPr>
            </w:pPr>
            <w:r>
              <w:rPr>
                <w:color w:val="171717"/>
              </w:rPr>
              <w:t>Realistic timetable</w:t>
            </w:r>
          </w:p>
        </w:tc>
        <w:tc>
          <w:tcPr>
            <w:tcW w:w="1782" w:type="dxa"/>
            <w:tcBorders>
              <w:left w:val="nil"/>
            </w:tcBorders>
            <w:shd w:val="clear" w:color="auto" w:fill="F2F2F2"/>
          </w:tcPr>
          <w:p w14:paraId="3641C2E4" w14:textId="77777777" w:rsidR="00FF3CB9" w:rsidRDefault="00FF3CB9">
            <w:pPr>
              <w:rPr>
                <w:color w:val="171717"/>
              </w:rPr>
            </w:pPr>
          </w:p>
        </w:tc>
        <w:tc>
          <w:tcPr>
            <w:tcW w:w="1800" w:type="dxa"/>
            <w:tcBorders>
              <w:left w:val="nil"/>
            </w:tcBorders>
          </w:tcPr>
          <w:p w14:paraId="13DE7D3F" w14:textId="77777777" w:rsidR="00FF3CB9" w:rsidRDefault="00FF3CB9">
            <w:pPr>
              <w:jc w:val="right"/>
              <w:rPr>
                <w:color w:val="171717"/>
              </w:rPr>
            </w:pPr>
          </w:p>
        </w:tc>
      </w:tr>
      <w:tr w:rsidR="00FF3CB9" w14:paraId="4AFFD617" w14:textId="77777777">
        <w:trPr>
          <w:trHeight w:val="276"/>
        </w:trPr>
        <w:tc>
          <w:tcPr>
            <w:tcW w:w="6948" w:type="dxa"/>
            <w:gridSpan w:val="2"/>
            <w:tcBorders>
              <w:bottom w:val="single" w:sz="4" w:space="0" w:color="4472C4"/>
            </w:tcBorders>
            <w:shd w:val="clear" w:color="auto" w:fill="auto"/>
          </w:tcPr>
          <w:p w14:paraId="5C656436" w14:textId="77777777" w:rsidR="00FF3CB9" w:rsidRDefault="00FF3CB9">
            <w:pPr>
              <w:jc w:val="right"/>
              <w:rPr>
                <w:color w:val="171717"/>
              </w:rPr>
            </w:pPr>
          </w:p>
        </w:tc>
        <w:tc>
          <w:tcPr>
            <w:tcW w:w="1782" w:type="dxa"/>
            <w:tcBorders>
              <w:left w:val="nil"/>
              <w:bottom w:val="single" w:sz="4" w:space="0" w:color="4472C4"/>
            </w:tcBorders>
            <w:shd w:val="clear" w:color="auto" w:fill="F2F2F2"/>
          </w:tcPr>
          <w:p w14:paraId="38C25917" w14:textId="77777777" w:rsidR="00FF3CB9" w:rsidRDefault="00FF3CB9">
            <w:pPr>
              <w:jc w:val="right"/>
              <w:rPr>
                <w:color w:val="171717"/>
              </w:rPr>
            </w:pPr>
          </w:p>
        </w:tc>
        <w:tc>
          <w:tcPr>
            <w:tcW w:w="1800" w:type="dxa"/>
            <w:tcBorders>
              <w:left w:val="nil"/>
              <w:bottom w:val="single" w:sz="4" w:space="0" w:color="4472C4"/>
            </w:tcBorders>
          </w:tcPr>
          <w:p w14:paraId="12E0894C" w14:textId="77777777" w:rsidR="00FF3CB9" w:rsidRDefault="00FF3CB9">
            <w:pPr>
              <w:jc w:val="right"/>
              <w:rPr>
                <w:color w:val="171717"/>
              </w:rPr>
            </w:pPr>
          </w:p>
        </w:tc>
      </w:tr>
      <w:tr w:rsidR="00FF3CB9" w14:paraId="3ED9F4DB" w14:textId="77777777">
        <w:trPr>
          <w:trHeight w:val="290"/>
        </w:trPr>
        <w:tc>
          <w:tcPr>
            <w:tcW w:w="810" w:type="dxa"/>
            <w:tcBorders>
              <w:top w:val="single" w:sz="4" w:space="0" w:color="4472C4"/>
            </w:tcBorders>
            <w:shd w:val="clear" w:color="auto" w:fill="auto"/>
          </w:tcPr>
          <w:p w14:paraId="53C51402" w14:textId="77777777" w:rsidR="00FF3CB9" w:rsidRDefault="00F612DD">
            <w:pPr>
              <w:rPr>
                <w:color w:val="44546A"/>
              </w:rPr>
            </w:pPr>
            <w:r>
              <w:rPr>
                <w:color w:val="44546A"/>
              </w:rPr>
              <w:t>Price</w:t>
            </w:r>
          </w:p>
        </w:tc>
        <w:tc>
          <w:tcPr>
            <w:tcW w:w="6138" w:type="dxa"/>
            <w:tcBorders>
              <w:top w:val="single" w:sz="4" w:space="0" w:color="4472C4"/>
              <w:left w:val="nil"/>
            </w:tcBorders>
            <w:shd w:val="clear" w:color="auto" w:fill="auto"/>
          </w:tcPr>
          <w:p w14:paraId="4A9D80E5" w14:textId="77777777" w:rsidR="00FF3CB9" w:rsidRDefault="00FF3CB9">
            <w:pPr>
              <w:jc w:val="right"/>
              <w:rPr>
                <w:color w:val="171717"/>
              </w:rPr>
            </w:pPr>
          </w:p>
        </w:tc>
        <w:tc>
          <w:tcPr>
            <w:tcW w:w="1782" w:type="dxa"/>
            <w:tcBorders>
              <w:top w:val="single" w:sz="4" w:space="0" w:color="4472C4"/>
              <w:left w:val="nil"/>
            </w:tcBorders>
            <w:shd w:val="clear" w:color="auto" w:fill="F2F2F2"/>
          </w:tcPr>
          <w:p w14:paraId="1766A7D0" w14:textId="77777777" w:rsidR="00FF3CB9" w:rsidRDefault="00F612DD">
            <w:pPr>
              <w:jc w:val="center"/>
              <w:rPr>
                <w:b/>
                <w:color w:val="171717"/>
              </w:rPr>
            </w:pPr>
            <w:r>
              <w:rPr>
                <w:b/>
                <w:color w:val="171717"/>
              </w:rPr>
              <w:t>0-20</w:t>
            </w:r>
          </w:p>
        </w:tc>
        <w:tc>
          <w:tcPr>
            <w:tcW w:w="1800" w:type="dxa"/>
            <w:tcBorders>
              <w:top w:val="single" w:sz="4" w:space="0" w:color="4472C4"/>
              <w:left w:val="nil"/>
            </w:tcBorders>
          </w:tcPr>
          <w:p w14:paraId="58408923" w14:textId="77777777" w:rsidR="00FF3CB9" w:rsidRDefault="00FF3CB9">
            <w:pPr>
              <w:jc w:val="right"/>
              <w:rPr>
                <w:color w:val="171717"/>
              </w:rPr>
            </w:pPr>
          </w:p>
        </w:tc>
      </w:tr>
      <w:tr w:rsidR="00FF3CB9" w14:paraId="6E7BF562" w14:textId="77777777">
        <w:trPr>
          <w:trHeight w:val="276"/>
        </w:trPr>
        <w:tc>
          <w:tcPr>
            <w:tcW w:w="6948" w:type="dxa"/>
            <w:gridSpan w:val="2"/>
            <w:tcBorders>
              <w:bottom w:val="single" w:sz="4" w:space="0" w:color="4472C4"/>
            </w:tcBorders>
            <w:shd w:val="clear" w:color="auto" w:fill="auto"/>
          </w:tcPr>
          <w:p w14:paraId="4A935A0A" w14:textId="77777777" w:rsidR="00FF3CB9" w:rsidRDefault="00FF3CB9">
            <w:pPr>
              <w:jc w:val="right"/>
              <w:rPr>
                <w:color w:val="171717"/>
              </w:rPr>
            </w:pPr>
          </w:p>
        </w:tc>
        <w:tc>
          <w:tcPr>
            <w:tcW w:w="1782" w:type="dxa"/>
            <w:tcBorders>
              <w:left w:val="nil"/>
              <w:bottom w:val="single" w:sz="4" w:space="0" w:color="4472C4"/>
            </w:tcBorders>
            <w:shd w:val="clear" w:color="auto" w:fill="F2F2F2"/>
          </w:tcPr>
          <w:p w14:paraId="11F1FB5E" w14:textId="77777777" w:rsidR="00FF3CB9" w:rsidRDefault="00FF3CB9">
            <w:pPr>
              <w:jc w:val="right"/>
              <w:rPr>
                <w:color w:val="171717"/>
              </w:rPr>
            </w:pPr>
          </w:p>
        </w:tc>
        <w:tc>
          <w:tcPr>
            <w:tcW w:w="1800" w:type="dxa"/>
            <w:tcBorders>
              <w:left w:val="nil"/>
              <w:bottom w:val="single" w:sz="4" w:space="0" w:color="4472C4"/>
            </w:tcBorders>
          </w:tcPr>
          <w:p w14:paraId="0B44EE70" w14:textId="77777777" w:rsidR="00FF3CB9" w:rsidRDefault="00FF3CB9">
            <w:pPr>
              <w:jc w:val="right"/>
              <w:rPr>
                <w:color w:val="171717"/>
              </w:rPr>
            </w:pPr>
          </w:p>
        </w:tc>
      </w:tr>
      <w:tr w:rsidR="00FF3CB9" w14:paraId="077E7FC0" w14:textId="77777777">
        <w:trPr>
          <w:trHeight w:val="290"/>
        </w:trPr>
        <w:tc>
          <w:tcPr>
            <w:tcW w:w="6948" w:type="dxa"/>
            <w:gridSpan w:val="2"/>
            <w:tcBorders>
              <w:top w:val="single" w:sz="4" w:space="0" w:color="4472C4"/>
              <w:bottom w:val="single" w:sz="4" w:space="0" w:color="4472C4"/>
            </w:tcBorders>
          </w:tcPr>
          <w:p w14:paraId="2481A15F" w14:textId="77777777" w:rsidR="00FF3CB9" w:rsidRDefault="00F612DD">
            <w:pPr>
              <w:rPr>
                <w:color w:val="44546A"/>
              </w:rPr>
            </w:pPr>
            <w:r>
              <w:rPr>
                <w:color w:val="44546A"/>
              </w:rPr>
              <w:t>Total points</w:t>
            </w:r>
          </w:p>
        </w:tc>
        <w:tc>
          <w:tcPr>
            <w:tcW w:w="1782" w:type="dxa"/>
            <w:tcBorders>
              <w:top w:val="single" w:sz="4" w:space="0" w:color="4472C4"/>
              <w:left w:val="nil"/>
              <w:bottom w:val="single" w:sz="4" w:space="0" w:color="4472C4"/>
            </w:tcBorders>
            <w:shd w:val="clear" w:color="auto" w:fill="F2F2F2"/>
          </w:tcPr>
          <w:p w14:paraId="1C187B3A" w14:textId="77777777" w:rsidR="00FF3CB9" w:rsidRDefault="00F612DD">
            <w:pPr>
              <w:jc w:val="center"/>
              <w:rPr>
                <w:b/>
                <w:i/>
                <w:color w:val="171717"/>
              </w:rPr>
            </w:pPr>
            <w:r>
              <w:rPr>
                <w:b/>
                <w:i/>
                <w:color w:val="171717"/>
              </w:rPr>
              <w:t>0-100</w:t>
            </w:r>
          </w:p>
        </w:tc>
        <w:tc>
          <w:tcPr>
            <w:tcW w:w="1800" w:type="dxa"/>
            <w:tcBorders>
              <w:top w:val="single" w:sz="4" w:space="0" w:color="4472C4"/>
              <w:left w:val="nil"/>
              <w:bottom w:val="single" w:sz="4" w:space="0" w:color="4472C4"/>
            </w:tcBorders>
          </w:tcPr>
          <w:p w14:paraId="723C1F02" w14:textId="77777777" w:rsidR="00FF3CB9" w:rsidRDefault="00FF3CB9">
            <w:pPr>
              <w:jc w:val="right"/>
              <w:rPr>
                <w:i/>
                <w:color w:val="171717"/>
              </w:rPr>
            </w:pPr>
          </w:p>
        </w:tc>
      </w:tr>
    </w:tbl>
    <w:p w14:paraId="1AF78B25" w14:textId="77777777" w:rsidR="00FF3CB9" w:rsidRDefault="00FF3CB9"/>
    <w:p w14:paraId="25A1CC3B" w14:textId="77777777" w:rsidR="00FF3CB9" w:rsidRDefault="00FF3CB9">
      <w:pPr>
        <w:ind w:left="360"/>
      </w:pPr>
    </w:p>
    <w:p w14:paraId="4B24B957" w14:textId="77777777" w:rsidR="00FF3CB9" w:rsidRDefault="00FF3CB9">
      <w:pPr>
        <w:ind w:left="360"/>
      </w:pPr>
    </w:p>
    <w:p w14:paraId="5AE72A80" w14:textId="77777777" w:rsidR="00FF3CB9" w:rsidRDefault="00F612DD">
      <w:pPr>
        <w:jc w:val="center"/>
        <w:rPr>
          <w:b/>
        </w:rPr>
      </w:pPr>
      <w:r>
        <w:rPr>
          <w:b/>
        </w:rPr>
        <w:t>Thank you for your interest!</w:t>
      </w:r>
    </w:p>
    <w:sectPr w:rsidR="00FF3CB9">
      <w:footerReference w:type="default" r:id="rId10"/>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E75D" w14:textId="77777777" w:rsidR="006C09EA" w:rsidRDefault="006C09EA">
      <w:r>
        <w:separator/>
      </w:r>
    </w:p>
  </w:endnote>
  <w:endnote w:type="continuationSeparator" w:id="0">
    <w:p w14:paraId="1D1BBDC4" w14:textId="77777777" w:rsidR="006C09EA" w:rsidRDefault="006C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4AE2" w14:textId="77777777" w:rsidR="00FF3CB9" w:rsidRDefault="00F612DD">
    <w:pPr>
      <w:pBdr>
        <w:top w:val="nil"/>
        <w:left w:val="nil"/>
        <w:bottom w:val="nil"/>
        <w:right w:val="nil"/>
        <w:between w:val="nil"/>
      </w:pBdr>
      <w:tabs>
        <w:tab w:val="center" w:pos="4680"/>
        <w:tab w:val="right" w:pos="9360"/>
        <w:tab w:val="left" w:pos="3442"/>
      </w:tabs>
      <w:rPr>
        <w:color w:val="000000"/>
      </w:rPr>
    </w:pPr>
    <w:r>
      <w:rPr>
        <w:color w:val="000000"/>
      </w:rPr>
      <w:tab/>
    </w:r>
    <w:r>
      <w:rPr>
        <w:noProof/>
      </w:rPr>
      <w:drawing>
        <wp:anchor distT="0" distB="0" distL="0" distR="0" simplePos="0" relativeHeight="251658240" behindDoc="1" locked="0" layoutInCell="1" hidden="0" allowOverlap="1" wp14:anchorId="2BE7B134" wp14:editId="7285ED28">
          <wp:simplePos x="0" y="0"/>
          <wp:positionH relativeFrom="column">
            <wp:posOffset>-939755</wp:posOffset>
          </wp:positionH>
          <wp:positionV relativeFrom="paragraph">
            <wp:posOffset>-17144</wp:posOffset>
          </wp:positionV>
          <wp:extent cx="7759700" cy="67183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59700" cy="6718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FEEF" w14:textId="77777777" w:rsidR="006C09EA" w:rsidRDefault="006C09EA">
      <w:r>
        <w:separator/>
      </w:r>
    </w:p>
  </w:footnote>
  <w:footnote w:type="continuationSeparator" w:id="0">
    <w:p w14:paraId="112FDEDE" w14:textId="77777777" w:rsidR="006C09EA" w:rsidRDefault="006C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E30"/>
    <w:multiLevelType w:val="multilevel"/>
    <w:tmpl w:val="F14EFC4A"/>
    <w:lvl w:ilvl="0">
      <w:start w:val="1"/>
      <w:numFmt w:val="upperLetter"/>
      <w:lvlText w:val="%1."/>
      <w:lvlJc w:val="left"/>
      <w:pPr>
        <w:ind w:left="63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7E2EC8"/>
    <w:multiLevelType w:val="multilevel"/>
    <w:tmpl w:val="D1C4D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67D489A"/>
    <w:multiLevelType w:val="hybridMultilevel"/>
    <w:tmpl w:val="7BBA33F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28AF0C30"/>
    <w:multiLevelType w:val="hybridMultilevel"/>
    <w:tmpl w:val="6A6E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01222"/>
    <w:multiLevelType w:val="hybridMultilevel"/>
    <w:tmpl w:val="B4C0A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1C4C7E"/>
    <w:multiLevelType w:val="hybridMultilevel"/>
    <w:tmpl w:val="603C6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A6E62"/>
    <w:multiLevelType w:val="multilevel"/>
    <w:tmpl w:val="EAE6FD10"/>
    <w:lvl w:ilvl="0">
      <w:start w:val="1"/>
      <w:numFmt w:val="bullet"/>
      <w:lvlText w:val="●"/>
      <w:lvlJc w:val="left"/>
      <w:pPr>
        <w:ind w:left="1080" w:hanging="360"/>
      </w:pPr>
      <w:rPr>
        <w:rFonts w:ascii="Noto Sans Symbols" w:eastAsia="Noto Sans Symbols" w:hAnsi="Noto Sans Symbols" w:cs="Noto Sans Symbols"/>
        <w:color w:val="44546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73A3F52"/>
    <w:multiLevelType w:val="hybridMultilevel"/>
    <w:tmpl w:val="BC2A5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800748"/>
    <w:multiLevelType w:val="multilevel"/>
    <w:tmpl w:val="0090DD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2159751">
    <w:abstractNumId w:val="8"/>
  </w:num>
  <w:num w:numId="2" w16cid:durableId="1913808309">
    <w:abstractNumId w:val="0"/>
  </w:num>
  <w:num w:numId="3" w16cid:durableId="496968253">
    <w:abstractNumId w:val="1"/>
  </w:num>
  <w:num w:numId="4" w16cid:durableId="982388616">
    <w:abstractNumId w:val="6"/>
  </w:num>
  <w:num w:numId="5" w16cid:durableId="1876120387">
    <w:abstractNumId w:val="4"/>
  </w:num>
  <w:num w:numId="6" w16cid:durableId="946736546">
    <w:abstractNumId w:val="5"/>
  </w:num>
  <w:num w:numId="7" w16cid:durableId="1135181525">
    <w:abstractNumId w:val="7"/>
  </w:num>
  <w:num w:numId="8" w16cid:durableId="327290798">
    <w:abstractNumId w:val="3"/>
  </w:num>
  <w:num w:numId="9" w16cid:durableId="1633510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9"/>
    <w:rsid w:val="00452BE3"/>
    <w:rsid w:val="00575D4F"/>
    <w:rsid w:val="006C09EA"/>
    <w:rsid w:val="006F47F6"/>
    <w:rsid w:val="008C4F1B"/>
    <w:rsid w:val="00920D8B"/>
    <w:rsid w:val="00AE6DDE"/>
    <w:rsid w:val="00B00E80"/>
    <w:rsid w:val="00B51345"/>
    <w:rsid w:val="00BD2924"/>
    <w:rsid w:val="00C72743"/>
    <w:rsid w:val="00D6106E"/>
    <w:rsid w:val="00D8618B"/>
    <w:rsid w:val="00E45B8E"/>
    <w:rsid w:val="00F612DD"/>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2C71"/>
  <w15:docId w15:val="{E7114A91-0FFF-4C8C-B6C0-AFC965C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5B5F"/>
    <w:pPr>
      <w:tabs>
        <w:tab w:val="center" w:pos="4680"/>
        <w:tab w:val="right" w:pos="9360"/>
      </w:tabs>
    </w:pPr>
  </w:style>
  <w:style w:type="character" w:customStyle="1" w:styleId="HeaderChar">
    <w:name w:val="Header Char"/>
    <w:basedOn w:val="DefaultParagraphFont"/>
    <w:link w:val="Header"/>
    <w:uiPriority w:val="99"/>
    <w:rsid w:val="00AF5B5F"/>
  </w:style>
  <w:style w:type="paragraph" w:styleId="Footer">
    <w:name w:val="footer"/>
    <w:basedOn w:val="Normal"/>
    <w:link w:val="FooterChar"/>
    <w:uiPriority w:val="99"/>
    <w:unhideWhenUsed/>
    <w:rsid w:val="00AF5B5F"/>
    <w:pPr>
      <w:tabs>
        <w:tab w:val="center" w:pos="4680"/>
        <w:tab w:val="right" w:pos="9360"/>
      </w:tabs>
    </w:pPr>
  </w:style>
  <w:style w:type="character" w:customStyle="1" w:styleId="FooterChar">
    <w:name w:val="Footer Char"/>
    <w:basedOn w:val="DefaultParagraphFont"/>
    <w:link w:val="Footer"/>
    <w:uiPriority w:val="99"/>
    <w:rsid w:val="00AF5B5F"/>
  </w:style>
  <w:style w:type="character" w:styleId="Hyperlink">
    <w:name w:val="Hyperlink"/>
    <w:basedOn w:val="DefaultParagraphFont"/>
    <w:uiPriority w:val="99"/>
    <w:unhideWhenUsed/>
    <w:rsid w:val="00FC226D"/>
    <w:rPr>
      <w:color w:val="0563C1" w:themeColor="hyperlink"/>
      <w:u w:val="single"/>
    </w:rPr>
  </w:style>
  <w:style w:type="character" w:styleId="UnresolvedMention">
    <w:name w:val="Unresolved Mention"/>
    <w:basedOn w:val="DefaultParagraphFont"/>
    <w:uiPriority w:val="99"/>
    <w:semiHidden/>
    <w:unhideWhenUsed/>
    <w:rsid w:val="00FC226D"/>
    <w:rPr>
      <w:color w:val="605E5C"/>
      <w:shd w:val="clear" w:color="auto" w:fill="E1DFDD"/>
    </w:rPr>
  </w:style>
  <w:style w:type="paragraph" w:styleId="ListParagraph">
    <w:name w:val="List Paragraph"/>
    <w:basedOn w:val="Normal"/>
    <w:uiPriority w:val="34"/>
    <w:qFormat/>
    <w:rsid w:val="001F7E52"/>
    <w:pPr>
      <w:ind w:left="720"/>
      <w:contextualSpacing/>
    </w:pPr>
  </w:style>
  <w:style w:type="paragraph" w:styleId="NormalWeb">
    <w:name w:val="Normal (Web)"/>
    <w:basedOn w:val="Normal"/>
    <w:rsid w:val="00BC6D2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B00E80"/>
  </w:style>
  <w:style w:type="character" w:styleId="CommentReference">
    <w:name w:val="annotation reference"/>
    <w:basedOn w:val="DefaultParagraphFont"/>
    <w:uiPriority w:val="99"/>
    <w:semiHidden/>
    <w:unhideWhenUsed/>
    <w:rsid w:val="00B00E80"/>
    <w:rPr>
      <w:sz w:val="16"/>
      <w:szCs w:val="16"/>
    </w:rPr>
  </w:style>
  <w:style w:type="paragraph" w:styleId="CommentText">
    <w:name w:val="annotation text"/>
    <w:basedOn w:val="Normal"/>
    <w:link w:val="CommentTextChar"/>
    <w:uiPriority w:val="99"/>
    <w:unhideWhenUsed/>
    <w:rsid w:val="00B00E80"/>
    <w:rPr>
      <w:sz w:val="20"/>
      <w:szCs w:val="20"/>
    </w:rPr>
  </w:style>
  <w:style w:type="character" w:customStyle="1" w:styleId="CommentTextChar">
    <w:name w:val="Comment Text Char"/>
    <w:basedOn w:val="DefaultParagraphFont"/>
    <w:link w:val="CommentText"/>
    <w:uiPriority w:val="99"/>
    <w:rsid w:val="00B00E80"/>
    <w:rPr>
      <w:sz w:val="20"/>
      <w:szCs w:val="20"/>
    </w:rPr>
  </w:style>
  <w:style w:type="paragraph" w:styleId="CommentSubject">
    <w:name w:val="annotation subject"/>
    <w:basedOn w:val="CommentText"/>
    <w:next w:val="CommentText"/>
    <w:link w:val="CommentSubjectChar"/>
    <w:uiPriority w:val="99"/>
    <w:semiHidden/>
    <w:unhideWhenUsed/>
    <w:rsid w:val="00B00E80"/>
    <w:rPr>
      <w:b/>
      <w:bCs/>
    </w:rPr>
  </w:style>
  <w:style w:type="character" w:customStyle="1" w:styleId="CommentSubjectChar">
    <w:name w:val="Comment Subject Char"/>
    <w:basedOn w:val="CommentTextChar"/>
    <w:link w:val="CommentSubject"/>
    <w:uiPriority w:val="99"/>
    <w:semiHidden/>
    <w:rsid w:val="00B00E80"/>
    <w:rPr>
      <w:b/>
      <w:bCs/>
      <w:sz w:val="20"/>
      <w:szCs w:val="20"/>
    </w:rPr>
  </w:style>
  <w:style w:type="character" w:customStyle="1" w:styleId="cf01">
    <w:name w:val="cf01"/>
    <w:basedOn w:val="DefaultParagraphFont"/>
    <w:rsid w:val="00E45B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ouncey@collabtoendh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PoHWMPvi4yJ2CTBi8PTcy6OxDQ==">AMUW2mUSBTZOo1wp3tsyiateoleJMayqWzkn5hEY2ezH0iN2fgRmwIRNtiL4AnnxZfwfeI2W1RxE3wVf4+lP4Kv9qqMfTACR1kXU39z/X1A/KHwHpVClEHU=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Pearson</dc:creator>
  <cp:lastModifiedBy>Kirsti Mouncey</cp:lastModifiedBy>
  <cp:revision>2</cp:revision>
  <dcterms:created xsi:type="dcterms:W3CDTF">2023-03-08T19:56:00Z</dcterms:created>
  <dcterms:modified xsi:type="dcterms:W3CDTF">2023-03-08T19:56:00Z</dcterms:modified>
</cp:coreProperties>
</file>